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CF" w:rsidRPr="00941706" w:rsidRDefault="009051CF" w:rsidP="006C6AFD">
      <w:pPr>
        <w:spacing w:after="0" w:line="240" w:lineRule="auto"/>
        <w:jc w:val="center"/>
        <w:rPr>
          <w:b/>
          <w:sz w:val="24"/>
        </w:rPr>
      </w:pPr>
      <w:r w:rsidRPr="00941706">
        <w:rPr>
          <w:b/>
          <w:sz w:val="24"/>
        </w:rPr>
        <w:t>DOCUMENTO DI INDIRIZZO</w:t>
      </w:r>
    </w:p>
    <w:p w:rsidR="009051CF" w:rsidRPr="00941706" w:rsidRDefault="009051CF" w:rsidP="006C6AFD">
      <w:pPr>
        <w:spacing w:after="0" w:line="240" w:lineRule="auto"/>
        <w:jc w:val="center"/>
        <w:rPr>
          <w:b/>
          <w:sz w:val="24"/>
        </w:rPr>
      </w:pPr>
      <w:r w:rsidRPr="00941706">
        <w:rPr>
          <w:b/>
          <w:sz w:val="24"/>
        </w:rPr>
        <w:t>IN MERITO AL SISTEMA INFRASTRUTTURALE DELLA PROVINCIA DI PARM</w:t>
      </w:r>
      <w:r w:rsidR="00B725AC" w:rsidRPr="00941706">
        <w:rPr>
          <w:b/>
          <w:sz w:val="24"/>
        </w:rPr>
        <w:t>A</w:t>
      </w:r>
    </w:p>
    <w:p w:rsidR="009051CF" w:rsidRPr="00941706" w:rsidRDefault="009051CF" w:rsidP="006C6AFD">
      <w:pPr>
        <w:spacing w:after="0" w:line="240" w:lineRule="auto"/>
        <w:rPr>
          <w:b/>
          <w:u w:val="single"/>
        </w:rPr>
      </w:pPr>
    </w:p>
    <w:p w:rsidR="00072227" w:rsidRPr="00941706" w:rsidRDefault="00B725AC" w:rsidP="006C6AFD">
      <w:pPr>
        <w:spacing w:after="0" w:line="240" w:lineRule="auto"/>
      </w:pPr>
      <w:r w:rsidRPr="00941706">
        <w:t xml:space="preserve">Il Consiglio della Provincia di Parma </w:t>
      </w:r>
      <w:r w:rsidR="00072227" w:rsidRPr="00941706">
        <w:t xml:space="preserve">intende </w:t>
      </w:r>
      <w:r w:rsidR="001C7B32" w:rsidRPr="00941706">
        <w:t>promuove</w:t>
      </w:r>
      <w:r w:rsidR="00072227" w:rsidRPr="00941706">
        <w:t>re</w:t>
      </w:r>
      <w:r w:rsidR="00FE43EA" w:rsidRPr="00941706">
        <w:t xml:space="preserve"> un </w:t>
      </w:r>
      <w:r w:rsidR="00072227" w:rsidRPr="00941706">
        <w:t xml:space="preserve">contributo </w:t>
      </w:r>
      <w:r w:rsidR="00DC244A" w:rsidRPr="00941706">
        <w:t>politico/</w:t>
      </w:r>
      <w:r w:rsidR="00FE43EA" w:rsidRPr="00941706">
        <w:t>progra</w:t>
      </w:r>
      <w:r w:rsidR="00072227" w:rsidRPr="00941706">
        <w:t>mmatico</w:t>
      </w:r>
      <w:r w:rsidR="00FE43EA" w:rsidRPr="00941706">
        <w:t xml:space="preserve"> </w:t>
      </w:r>
      <w:r w:rsidR="00072227" w:rsidRPr="00941706">
        <w:t xml:space="preserve">in merito al sistema infrastrutturale del proprio territorio provinciale articolando una serie di approfondimenti specifici in relazione alle diverse tipologie di infrastrutture per la mobilità. </w:t>
      </w:r>
    </w:p>
    <w:p w:rsidR="006C6AFD" w:rsidRPr="00941706" w:rsidRDefault="006C6AFD" w:rsidP="006C6AFD">
      <w:pPr>
        <w:spacing w:after="0" w:line="240" w:lineRule="auto"/>
      </w:pPr>
    </w:p>
    <w:p w:rsidR="00B725AC" w:rsidRPr="00941706" w:rsidRDefault="00072227" w:rsidP="006C6AFD">
      <w:pPr>
        <w:spacing w:after="0" w:line="240" w:lineRule="auto"/>
      </w:pPr>
      <w:r w:rsidRPr="00941706">
        <w:t xml:space="preserve">Questo primo documento si inserisce </w:t>
      </w:r>
      <w:r w:rsidR="00B725AC" w:rsidRPr="00941706">
        <w:t xml:space="preserve">all’interno del dibattito </w:t>
      </w:r>
      <w:r w:rsidR="00FE43EA" w:rsidRPr="00941706">
        <w:t xml:space="preserve">avviato </w:t>
      </w:r>
      <w:r w:rsidRPr="00941706">
        <w:t xml:space="preserve">nel merito delle reti viarie </w:t>
      </w:r>
      <w:r w:rsidR="00DA1537" w:rsidRPr="00941706">
        <w:t>strategiche afferenti il territorio della provincia di Parma con particolare riguardo al raccordo autostradale Autostrada della Cisa A15 – Autostrada del Brennero A22 (Fontevivo – Nogarole Rocca).</w:t>
      </w:r>
    </w:p>
    <w:p w:rsidR="006C6AFD" w:rsidRPr="00941706" w:rsidRDefault="006C6AFD" w:rsidP="006C6AFD">
      <w:pPr>
        <w:spacing w:after="0" w:line="240" w:lineRule="auto"/>
      </w:pPr>
    </w:p>
    <w:p w:rsidR="00F772F6" w:rsidRPr="00941706" w:rsidRDefault="000A131B" w:rsidP="006C6AFD">
      <w:pPr>
        <w:spacing w:after="0" w:line="240" w:lineRule="auto"/>
      </w:pPr>
      <w:r w:rsidRPr="00941706">
        <w:t xml:space="preserve">L’adozione </w:t>
      </w:r>
      <w:r w:rsidR="00072227" w:rsidRPr="00941706">
        <w:t xml:space="preserve">del presente documento, così come dei prossimi, </w:t>
      </w:r>
      <w:r w:rsidR="00F772F6" w:rsidRPr="00941706">
        <w:t>muove p</w:t>
      </w:r>
      <w:r w:rsidRPr="00941706">
        <w:t xml:space="preserve">rioritariamente dalla necessità, </w:t>
      </w:r>
      <w:r w:rsidR="00F772F6" w:rsidRPr="00941706">
        <w:t>ravvista dal Consiglio Provinciale</w:t>
      </w:r>
      <w:r w:rsidRPr="00941706">
        <w:t>,</w:t>
      </w:r>
      <w:r w:rsidR="00F772F6" w:rsidRPr="00941706">
        <w:t xml:space="preserve"> di riportare i termini della discussione all’</w:t>
      </w:r>
      <w:r w:rsidR="00F057DD" w:rsidRPr="00941706">
        <w:t>interno dei</w:t>
      </w:r>
      <w:r w:rsidR="00F772F6" w:rsidRPr="00941706">
        <w:t xml:space="preserve"> </w:t>
      </w:r>
      <w:r w:rsidR="00F057DD" w:rsidRPr="00941706">
        <w:t>corretti</w:t>
      </w:r>
      <w:r w:rsidRPr="00941706">
        <w:t xml:space="preserve"> </w:t>
      </w:r>
      <w:r w:rsidR="00F057DD" w:rsidRPr="00941706">
        <w:t>e competenti</w:t>
      </w:r>
      <w:r w:rsidR="00E94FEE" w:rsidRPr="00941706">
        <w:t xml:space="preserve"> </w:t>
      </w:r>
      <w:r w:rsidR="00F057DD" w:rsidRPr="00941706">
        <w:t>contesti istituzionali scevri</w:t>
      </w:r>
      <w:r w:rsidR="00277DA4" w:rsidRPr="00941706">
        <w:t xml:space="preserve"> da </w:t>
      </w:r>
      <w:r w:rsidR="00F057DD" w:rsidRPr="00941706">
        <w:t>ogni posizione preconcetta o</w:t>
      </w:r>
      <w:r w:rsidR="00277DA4" w:rsidRPr="00941706">
        <w:t xml:space="preserve"> “di parte”.</w:t>
      </w:r>
    </w:p>
    <w:p w:rsidR="006C6AFD" w:rsidRPr="00941706" w:rsidRDefault="006C6AFD" w:rsidP="006C6AFD">
      <w:pPr>
        <w:spacing w:after="0" w:line="240" w:lineRule="auto"/>
      </w:pPr>
    </w:p>
    <w:p w:rsidR="00072227" w:rsidRPr="00941706" w:rsidRDefault="00277DA4" w:rsidP="006C6AFD">
      <w:pPr>
        <w:spacing w:after="0" w:line="240" w:lineRule="auto"/>
      </w:pPr>
      <w:r w:rsidRPr="00941706">
        <w:t xml:space="preserve">In ossequio a questo principio il Consiglio Provinciale ritiene </w:t>
      </w:r>
      <w:r w:rsidR="009124DC" w:rsidRPr="00941706">
        <w:t>opportuno</w:t>
      </w:r>
      <w:r w:rsidR="00C71B85" w:rsidRPr="00941706">
        <w:t>, nell’approfondimento dei diversi temi afferenti la mobilità, implementare</w:t>
      </w:r>
      <w:r w:rsidR="009124DC" w:rsidRPr="00941706">
        <w:t xml:space="preserve"> una metodologia di lavoro che </w:t>
      </w:r>
      <w:r w:rsidR="00C71B85" w:rsidRPr="00941706">
        <w:t>assuma come punto di partenza lo scenario consolidato della pianificazione ai diversi livelli di governo e da q</w:t>
      </w:r>
      <w:r w:rsidR="00784231" w:rsidRPr="00941706">
        <w:t>uesto muova per apportare il pr</w:t>
      </w:r>
      <w:r w:rsidR="00C71B85" w:rsidRPr="00941706">
        <w:t xml:space="preserve">oprio </w:t>
      </w:r>
      <w:r w:rsidR="00784231" w:rsidRPr="00941706">
        <w:t>contributo programmatico.</w:t>
      </w:r>
    </w:p>
    <w:p w:rsidR="006C6AFD" w:rsidRPr="00941706" w:rsidRDefault="006C6AFD" w:rsidP="006C6AFD">
      <w:pPr>
        <w:spacing w:after="0" w:line="240" w:lineRule="auto"/>
      </w:pPr>
    </w:p>
    <w:p w:rsidR="00277DA4" w:rsidRPr="00941706" w:rsidRDefault="00BE09EF" w:rsidP="006C6AFD">
      <w:pPr>
        <w:spacing w:after="0" w:line="240" w:lineRule="auto"/>
      </w:pPr>
      <w:r w:rsidRPr="00941706">
        <w:t xml:space="preserve">Acquisite queste indispensabili premesse anche nella valutazione del raccordo autostradale c.d. TI-BRE, riteniamo imprescindibile </w:t>
      </w:r>
      <w:r w:rsidR="00277DA4" w:rsidRPr="00941706">
        <w:t xml:space="preserve">ricostruire nel merito il percorso tecnico/amministrativo </w:t>
      </w:r>
      <w:r w:rsidR="009850DC" w:rsidRPr="00941706">
        <w:t>intrapreso</w:t>
      </w:r>
      <w:r w:rsidR="00277DA4" w:rsidRPr="00941706">
        <w:t xml:space="preserve"> e </w:t>
      </w:r>
      <w:r w:rsidR="009850DC" w:rsidRPr="00941706">
        <w:t xml:space="preserve">in fase di realizzazione </w:t>
      </w:r>
      <w:r w:rsidRPr="00941706">
        <w:t xml:space="preserve">al fine di garantire un chiaro </w:t>
      </w:r>
      <w:r w:rsidR="00277DA4" w:rsidRPr="00941706">
        <w:t xml:space="preserve">punto di riferimento rispetto a qualsiasi </w:t>
      </w:r>
      <w:r w:rsidRPr="00941706">
        <w:t>opinione e valutazione</w:t>
      </w:r>
      <w:r w:rsidR="009850DC" w:rsidRPr="00941706">
        <w:t>.</w:t>
      </w:r>
    </w:p>
    <w:p w:rsidR="006C6AFD" w:rsidRPr="00941706" w:rsidRDefault="006C6AFD" w:rsidP="006C6AFD">
      <w:pPr>
        <w:spacing w:after="0" w:line="240" w:lineRule="auto"/>
      </w:pPr>
    </w:p>
    <w:p w:rsidR="00BD6816" w:rsidRPr="00941706" w:rsidRDefault="00BD6816" w:rsidP="006C6AFD">
      <w:pPr>
        <w:spacing w:after="0" w:line="240" w:lineRule="auto"/>
        <w:rPr>
          <w:b/>
        </w:rPr>
      </w:pPr>
    </w:p>
    <w:p w:rsidR="002F12A2" w:rsidRPr="00941706" w:rsidRDefault="002F12A2" w:rsidP="006C6AFD">
      <w:pPr>
        <w:spacing w:after="0" w:line="240" w:lineRule="auto"/>
        <w:rPr>
          <w:b/>
          <w:smallCaps/>
          <w:sz w:val="24"/>
          <w:u w:val="single"/>
        </w:rPr>
      </w:pPr>
      <w:r w:rsidRPr="00941706">
        <w:rPr>
          <w:b/>
          <w:smallCaps/>
          <w:sz w:val="24"/>
          <w:u w:val="single"/>
        </w:rPr>
        <w:t>Descrizione sintetica dell’opera</w:t>
      </w:r>
    </w:p>
    <w:p w:rsidR="002F12A2" w:rsidRPr="00941706" w:rsidRDefault="002F12A2" w:rsidP="006C6AFD">
      <w:pPr>
        <w:spacing w:after="0" w:line="240" w:lineRule="auto"/>
      </w:pPr>
    </w:p>
    <w:p w:rsidR="00A2648B" w:rsidRPr="00941706" w:rsidRDefault="00BE09EF" w:rsidP="006C6AFD">
      <w:pPr>
        <w:spacing w:after="0" w:line="240" w:lineRule="auto"/>
      </w:pPr>
      <w:r w:rsidRPr="00941706">
        <w:t xml:space="preserve">Il Raccordo Autostradale si </w:t>
      </w:r>
      <w:r w:rsidR="00C44B12" w:rsidRPr="00941706">
        <w:t>snoda</w:t>
      </w:r>
      <w:r w:rsidRPr="00941706">
        <w:t xml:space="preserve"> </w:t>
      </w:r>
      <w:r w:rsidR="00C44B12" w:rsidRPr="00941706">
        <w:t>sul territorio</w:t>
      </w:r>
      <w:r w:rsidRPr="00941706">
        <w:t xml:space="preserve"> delle Regioni Emilia</w:t>
      </w:r>
      <w:r w:rsidR="00BE1B40" w:rsidRPr="00941706">
        <w:t>-Romagna, Lombardia e Veneto,</w:t>
      </w:r>
      <w:r w:rsidRPr="00941706">
        <w:t xml:space="preserve"> attraversa le Prov</w:t>
      </w:r>
      <w:r w:rsidR="00C44B12" w:rsidRPr="00941706">
        <w:t xml:space="preserve">ince di Parma, Cremona, Mantova e Verona, </w:t>
      </w:r>
      <w:r w:rsidR="00BE1B40" w:rsidRPr="00941706">
        <w:t xml:space="preserve">e </w:t>
      </w:r>
      <w:r w:rsidR="00A2648B" w:rsidRPr="00941706">
        <w:t>comprende</w:t>
      </w:r>
      <w:r w:rsidR="00BE1B40" w:rsidRPr="00941706">
        <w:t xml:space="preserve"> numerose altre </w:t>
      </w:r>
      <w:r w:rsidR="00A2648B" w:rsidRPr="00941706">
        <w:t xml:space="preserve">opere infrastrutturali </w:t>
      </w:r>
      <w:r w:rsidR="00BE1B40" w:rsidRPr="00941706">
        <w:t>progettate al fine di</w:t>
      </w:r>
      <w:r w:rsidR="00A2648B" w:rsidRPr="00941706">
        <w:t xml:space="preserve"> </w:t>
      </w:r>
      <w:r w:rsidR="00BE1B40" w:rsidRPr="00941706">
        <w:t>rafforzare e</w:t>
      </w:r>
      <w:r w:rsidR="00A2648B" w:rsidRPr="00941706">
        <w:t xml:space="preserve"> adeguare il sistema della mobilità locale </w:t>
      </w:r>
      <w:r w:rsidR="00BE1B40" w:rsidRPr="00941706">
        <w:t>a</w:t>
      </w:r>
      <w:r w:rsidR="00A2648B" w:rsidRPr="00941706">
        <w:t xml:space="preserve">l futuro </w:t>
      </w:r>
      <w:r w:rsidR="00BE1B40" w:rsidRPr="00941706">
        <w:t>asse</w:t>
      </w:r>
      <w:r w:rsidR="00A2648B" w:rsidRPr="00941706">
        <w:t xml:space="preserve"> autostradale.</w:t>
      </w:r>
    </w:p>
    <w:p w:rsidR="006C6AFD" w:rsidRPr="00941706" w:rsidRDefault="006C6AFD" w:rsidP="006C6AFD">
      <w:pPr>
        <w:spacing w:after="0" w:line="240" w:lineRule="auto"/>
      </w:pPr>
    </w:p>
    <w:p w:rsidR="002F12A2" w:rsidRPr="00941706" w:rsidRDefault="002F12A2" w:rsidP="002F12A2">
      <w:pPr>
        <w:spacing w:after="0" w:line="240" w:lineRule="auto"/>
      </w:pPr>
      <w:r w:rsidRPr="00941706">
        <w:t xml:space="preserve">La sezione trasversale di progetto è quella prevista per le autostrade di categoria “A” dal Decreto del Ministero delle Infrastrutture e dei Trasporti del 5 novembre 2001, la cui piattaforma comprende n° 2 corsie da 3,75 m e n°1 corsia di emergenza di 3,00 m per ogni senso di marcia, oltre uno spartitraffico centrale di 4,00 m; sono previste n° 7 autostazioni e n°4 aree di servizio, oltre a due svincoli di interconnessione con le autostrade A1 ed A22, posti rispettivamente all’inizio ed alla fine del Raccordo Autostradale di progetto. </w:t>
      </w:r>
    </w:p>
    <w:p w:rsidR="002F12A2" w:rsidRPr="00941706" w:rsidRDefault="002F12A2" w:rsidP="006C6AFD">
      <w:pPr>
        <w:spacing w:after="0" w:line="240" w:lineRule="auto"/>
      </w:pPr>
    </w:p>
    <w:p w:rsidR="00A2648B" w:rsidRPr="00941706" w:rsidRDefault="00A2648B" w:rsidP="006C6AFD">
      <w:pPr>
        <w:spacing w:after="0" w:line="240" w:lineRule="auto"/>
      </w:pPr>
      <w:r w:rsidRPr="00941706">
        <w:t>L’in</w:t>
      </w:r>
      <w:r w:rsidR="00164013" w:rsidRPr="00941706">
        <w:t xml:space="preserve">frastruttura, che si sviluppa per una lunghezza complessiva di circa 85 km, </w:t>
      </w:r>
      <w:r w:rsidRPr="00941706">
        <w:t>è inserita all’interno della programmazione infrastrutturale Europea (</w:t>
      </w:r>
      <w:r w:rsidR="00754609" w:rsidRPr="00941706">
        <w:t xml:space="preserve">agg. </w:t>
      </w:r>
      <w:r w:rsidRPr="00941706">
        <w:t xml:space="preserve">dicembre 2013), e attraversa  territori </w:t>
      </w:r>
      <w:r w:rsidR="00754609" w:rsidRPr="00941706">
        <w:t>che insieme costituiscono una macro regione economica di assoluto valore ed eccellenza</w:t>
      </w:r>
      <w:r w:rsidRPr="00941706">
        <w:t xml:space="preserve">, creando un collegamento diretto tra tre </w:t>
      </w:r>
      <w:r w:rsidR="00754609" w:rsidRPr="00941706">
        <w:t>strategici</w:t>
      </w:r>
      <w:r w:rsidRPr="00941706">
        <w:t xml:space="preserve"> territori</w:t>
      </w:r>
      <w:r w:rsidR="00754609" w:rsidRPr="00941706">
        <w:t xml:space="preserve"> “</w:t>
      </w:r>
      <w:r w:rsidRPr="00941706">
        <w:t>snodo</w:t>
      </w:r>
      <w:r w:rsidR="00754609" w:rsidRPr="00941706">
        <w:t>”</w:t>
      </w:r>
      <w:r w:rsidR="00164013" w:rsidRPr="00941706">
        <w:t xml:space="preserve"> quali La Spezia, Parma e Verona.</w:t>
      </w:r>
      <w:r w:rsidRPr="00941706">
        <w:t xml:space="preserve"> </w:t>
      </w:r>
    </w:p>
    <w:p w:rsidR="002F12A2" w:rsidRPr="00941706" w:rsidRDefault="002F12A2" w:rsidP="006C6AFD">
      <w:pPr>
        <w:spacing w:after="0" w:line="240" w:lineRule="auto"/>
      </w:pPr>
    </w:p>
    <w:p w:rsidR="00A2648B" w:rsidRPr="00941706" w:rsidRDefault="00A2648B" w:rsidP="006C6AFD">
      <w:pPr>
        <w:spacing w:after="0" w:line="240" w:lineRule="auto"/>
      </w:pPr>
      <w:r w:rsidRPr="00941706">
        <w:t>Oltre al progetto autos</w:t>
      </w:r>
      <w:r w:rsidR="00164013" w:rsidRPr="00941706">
        <w:t xml:space="preserve">tradale propriamente detto sono previste e in parte già progettate numerose opere </w:t>
      </w:r>
      <w:r w:rsidR="006C6AFD" w:rsidRPr="00941706">
        <w:t>complementari aventi la funzione di</w:t>
      </w:r>
      <w:r w:rsidR="00164013" w:rsidRPr="00941706">
        <w:t xml:space="preserve"> connettori del sistema </w:t>
      </w:r>
      <w:r w:rsidR="006C6AFD" w:rsidRPr="00941706">
        <w:t>viabilistico</w:t>
      </w:r>
      <w:r w:rsidR="00164013" w:rsidRPr="00941706">
        <w:t xml:space="preserve"> locale alla </w:t>
      </w:r>
      <w:r w:rsidR="006C6AFD" w:rsidRPr="00941706">
        <w:t xml:space="preserve">infrastruttura </w:t>
      </w:r>
      <w:r w:rsidR="002F12A2" w:rsidRPr="00941706">
        <w:t>principale, per la cui realizzazione sul territorio provinciale la Provincia di Parma ha sottoscritto con la società Autocamionale della Cisa S.p.A. n.2 Protocolli d’Intesa volti a definire tempi e modalità di realizzazione nonché attività di supporto in ambito progettuale e di affidamento dei lavori.</w:t>
      </w:r>
    </w:p>
    <w:p w:rsidR="006C6AFD" w:rsidRPr="00941706" w:rsidRDefault="006C6AFD" w:rsidP="006C6AFD">
      <w:pPr>
        <w:spacing w:after="0" w:line="240" w:lineRule="auto"/>
      </w:pPr>
    </w:p>
    <w:p w:rsidR="002F12A2" w:rsidRPr="00941706" w:rsidRDefault="002F12A2">
      <w:pPr>
        <w:rPr>
          <w:b/>
        </w:rPr>
      </w:pPr>
      <w:r w:rsidRPr="00941706">
        <w:rPr>
          <w:b/>
        </w:rPr>
        <w:br w:type="page"/>
      </w:r>
    </w:p>
    <w:p w:rsidR="00BD6816" w:rsidRPr="00941706" w:rsidRDefault="00BD6816" w:rsidP="006C6AFD">
      <w:pPr>
        <w:spacing w:after="0" w:line="240" w:lineRule="auto"/>
        <w:rPr>
          <w:b/>
          <w:smallCaps/>
          <w:sz w:val="24"/>
          <w:u w:val="single"/>
        </w:rPr>
      </w:pPr>
      <w:r w:rsidRPr="00941706">
        <w:rPr>
          <w:b/>
          <w:smallCaps/>
          <w:sz w:val="24"/>
          <w:u w:val="single"/>
        </w:rPr>
        <w:lastRenderedPageBreak/>
        <w:t>TI-BRE nella pianificazione regionale</w:t>
      </w:r>
    </w:p>
    <w:p w:rsidR="00BD6816" w:rsidRPr="00941706" w:rsidRDefault="00BD6816" w:rsidP="006C6AFD">
      <w:pPr>
        <w:spacing w:after="0" w:line="240" w:lineRule="auto"/>
        <w:rPr>
          <w:b/>
        </w:rPr>
      </w:pPr>
    </w:p>
    <w:p w:rsidR="00A950E3" w:rsidRPr="00941706" w:rsidRDefault="00A950E3" w:rsidP="00A950E3">
      <w:pPr>
        <w:spacing w:after="0" w:line="240" w:lineRule="auto"/>
        <w:rPr>
          <w:b/>
          <w:u w:val="single"/>
        </w:rPr>
      </w:pPr>
      <w:r w:rsidRPr="00941706">
        <w:rPr>
          <w:b/>
        </w:rPr>
        <w:t xml:space="preserve">Estratto </w:t>
      </w:r>
      <w:r w:rsidR="00896D05">
        <w:rPr>
          <w:b/>
        </w:rPr>
        <w:t xml:space="preserve">1: </w:t>
      </w:r>
      <w:r w:rsidRPr="00941706">
        <w:rPr>
          <w:b/>
        </w:rPr>
        <w:t>PRIT 1998-2010</w:t>
      </w:r>
    </w:p>
    <w:p w:rsidR="00896D05" w:rsidRDefault="00896D05" w:rsidP="00A950E3">
      <w:pPr>
        <w:spacing w:after="0" w:line="240" w:lineRule="auto"/>
      </w:pPr>
    </w:p>
    <w:p w:rsidR="00A950E3" w:rsidRPr="00941706" w:rsidRDefault="00A950E3" w:rsidP="00A950E3">
      <w:pPr>
        <w:spacing w:after="0" w:line="240" w:lineRule="auto"/>
      </w:pPr>
      <w:r w:rsidRPr="00941706">
        <w:t>2.3.2 IL CORRIDOIO TIBRE (TIRRENO-BRENNERO)</w:t>
      </w:r>
    </w:p>
    <w:p w:rsidR="00A950E3" w:rsidRPr="00941706" w:rsidRDefault="00A950E3" w:rsidP="00A950E3">
      <w:pPr>
        <w:spacing w:after="0" w:line="240" w:lineRule="auto"/>
      </w:pPr>
      <w:r w:rsidRPr="00941706">
        <w:t>Il Consiglio della Comunità Europea considera quale obiettivo prioritario del trasporto combinato contribuire al rapido sviluppo degli scambi merci necessari alla riuscita del mercato interno e alla coesione della Comunità, ciò grazie all'interconnessione e all'interoperabilità delle varie reti modali nonché allo sviluppo dei modi di trasporto meno inquinanti e al decongestionamento delle strade.</w:t>
      </w:r>
    </w:p>
    <w:p w:rsidR="00A950E3" w:rsidRPr="00941706" w:rsidRDefault="00A950E3" w:rsidP="00A950E3">
      <w:pPr>
        <w:spacing w:after="0" w:line="240" w:lineRule="auto"/>
      </w:pPr>
      <w:r w:rsidRPr="00941706">
        <w:t>La rete transeuropea di trasporto combinato è costituita da assi ferroviari e fluviali che, con i loro eventuali tratti stradali iniziali e/o finali, rivestono notevole importanza per il trasporto merci su lunga distanza e offrono collegamenti con tutti gli Stati membri.</w:t>
      </w:r>
    </w:p>
    <w:p w:rsidR="00A950E3" w:rsidRPr="00941706" w:rsidRDefault="00A950E3" w:rsidP="00A950E3">
      <w:pPr>
        <w:spacing w:after="0" w:line="240" w:lineRule="auto"/>
        <w:rPr>
          <w:b/>
          <w:u w:val="single"/>
        </w:rPr>
      </w:pPr>
      <w:r w:rsidRPr="00941706">
        <w:rPr>
          <w:b/>
          <w:u w:val="single"/>
        </w:rPr>
        <w:t>Il corridoio Tirreno-Brennero (TIBRE) che collega l'Italia meridionale, le Isole, l'arco Tirrenico e l'area padana all'Europa centro orientale, assume rilevanza all'interno delle suddette politiche trasportistiche di livello nazionale e comunitario.</w:t>
      </w:r>
    </w:p>
    <w:p w:rsidR="00A950E3" w:rsidRPr="00941706" w:rsidRDefault="00A950E3" w:rsidP="00A950E3">
      <w:pPr>
        <w:spacing w:after="0" w:line="240" w:lineRule="auto"/>
      </w:pPr>
      <w:r w:rsidRPr="00941706">
        <w:t>L'Emilia-Romagna, con le linee ferroviarie Parma-Fidenza-La Spezia (Pontremolese) e Parma-Suzzara, è interessata da un segmento rilevante dell'intero collegamento TIBRE, che coinvolge nel suo sviluppo complessivo sei Regioni (Liguria, Toscana, Emilia-Romagna, Lombardia, Veneto, Trentino Alto Adige).</w:t>
      </w:r>
    </w:p>
    <w:p w:rsidR="00A950E3" w:rsidRPr="00941706" w:rsidRDefault="00A950E3" w:rsidP="00A950E3">
      <w:pPr>
        <w:spacing w:after="0" w:line="240" w:lineRule="auto"/>
        <w:rPr>
          <w:b/>
          <w:u w:val="single"/>
        </w:rPr>
      </w:pPr>
      <w:r w:rsidRPr="00941706">
        <w:rPr>
          <w:b/>
          <w:u w:val="single"/>
        </w:rPr>
        <w:t>L'Accordo europeo relativo alle grandi linee di trasporto internazionale combinato ed installazioni connesse (del 1° febbraio 1991, ratificato in Italia nel 1995), impegna le parti contraenti ad avviare, nell'ambito dei singoli programmi nazionali, lo sviluppo e il funzionamento di una rete di grandi linee di trasporto internazionale combinato; questo Accordo individua, tra le infrastrutture di grande rilevanza, la linea La Spezia-Fidenza-Parma.</w:t>
      </w:r>
    </w:p>
    <w:p w:rsidR="00A950E3" w:rsidRPr="00941706" w:rsidRDefault="00A950E3" w:rsidP="00A950E3">
      <w:pPr>
        <w:spacing w:after="0" w:line="240" w:lineRule="auto"/>
      </w:pPr>
      <w:r w:rsidRPr="00941706">
        <w:t>La decisione del Consiglio 93/628/CEE del 29 ottobre 1993 relativa alla realizzazione di una rete europea di trasporto combinato ne individua i collegamenti ferroviari e fluviali.</w:t>
      </w:r>
    </w:p>
    <w:p w:rsidR="00A950E3" w:rsidRPr="00941706" w:rsidRDefault="00A950E3" w:rsidP="00A950E3">
      <w:pPr>
        <w:spacing w:after="0" w:line="240" w:lineRule="auto"/>
      </w:pPr>
      <w:r w:rsidRPr="00941706">
        <w:t>Per l'attuazione della prima fase di realizzazione della rete ferroviaria, la linea La Spezia-Fidenza è individuata fra i 37 collegamenti sui quali intervenire con lavori di adeguamento alle dimensioni e alle condizioni idonee al trasporto dei container e delle strutture accessoriali, conformi alla direttiva 85/3/CEE.</w:t>
      </w:r>
    </w:p>
    <w:p w:rsidR="00A950E3" w:rsidRPr="00941706" w:rsidRDefault="00A950E3" w:rsidP="00A950E3">
      <w:pPr>
        <w:spacing w:after="0" w:line="240" w:lineRule="auto"/>
      </w:pPr>
      <w:r w:rsidRPr="00941706">
        <w:t>Lo schema direttivo relativo alla rete suddetta, pur rivestendo carattere indicativo, aveva lo scopo di incentivare gli interventi degli Stati membri e della Comunità per realizzare progetti che fanno parte della rete, al fine di garantirne la coerenza e l'interoperabilità.</w:t>
      </w:r>
    </w:p>
    <w:p w:rsidR="00A950E3" w:rsidRPr="00941706" w:rsidRDefault="00A950E3" w:rsidP="00A950E3">
      <w:pPr>
        <w:spacing w:after="0" w:line="240" w:lineRule="auto"/>
        <w:rPr>
          <w:b/>
          <w:u w:val="single"/>
        </w:rPr>
      </w:pPr>
      <w:r w:rsidRPr="00941706">
        <w:rPr>
          <w:b/>
          <w:u w:val="single"/>
        </w:rPr>
        <w:t>Il potenziamento e l'ammodernamento dell'itinerario TIBRE relativo al territorio dell'Emilia-Romagna rientra, al pari del Corridoio Adriatico e del Corridoio Centrale, quale scelta prioritaria, ponendosi fra gli interventi finalizzati allo sviluppo del sistema ferroviario di attraversamento appenninico, per garantire gli obiettivi del riequilibrio modale fra ferro e gomma e quale infrastruttura di assoluta rilevanza per potenziare le relazioni merci su rotaia fra il nord e il sud del paese lungo la direttrice tirrenica, fino alla confluenza con i sistemi di mobilità dell'area padana e con particolare riferimento all'Interporto di Parma.</w:t>
      </w:r>
    </w:p>
    <w:p w:rsidR="00A950E3" w:rsidRPr="00941706" w:rsidRDefault="00A950E3" w:rsidP="00A950E3">
      <w:pPr>
        <w:spacing w:after="0" w:line="240" w:lineRule="auto"/>
      </w:pPr>
      <w:r w:rsidRPr="00941706">
        <w:t>Negli Accordi con il Governo per la realizzazione della Variante di Valico sull'autostrada A1 Bologna-Firenze e in quelli relativi all'approvazione dei progetti del quadruplicamento ferroviario veloce Milano-Bologna-Firenze, sono stati inseriti specifici impegni per il potenziamento della linea ferroviaria Pontremolese e del corridoio TIBRE.</w:t>
      </w:r>
    </w:p>
    <w:p w:rsidR="00A950E3" w:rsidRPr="00941706" w:rsidRDefault="00A950E3" w:rsidP="00A950E3">
      <w:pPr>
        <w:spacing w:after="0" w:line="240" w:lineRule="auto"/>
        <w:rPr>
          <w:u w:val="single"/>
        </w:rPr>
      </w:pPr>
      <w:r w:rsidRPr="00941706">
        <w:rPr>
          <w:u w:val="single"/>
        </w:rPr>
        <w:t>Per coordinare le attività e promuovere le iniziative per il potenziamento del corridoio TIBRE è stato insediato nella seconda metà del 1998 un Comitato permanente composto da Ministero dei Trasporti, FS Spa, Regioni, Province, Comuni e Camere di Commercio interessate.</w:t>
      </w:r>
    </w:p>
    <w:p w:rsidR="00BD6816" w:rsidRPr="00941706" w:rsidRDefault="00BD6816" w:rsidP="006C6AFD">
      <w:pPr>
        <w:spacing w:after="0" w:line="240" w:lineRule="auto"/>
        <w:rPr>
          <w:b/>
        </w:rPr>
      </w:pPr>
    </w:p>
    <w:p w:rsidR="00A950E3" w:rsidRPr="00941706" w:rsidRDefault="00A950E3" w:rsidP="00A950E3">
      <w:pPr>
        <w:spacing w:after="0" w:line="240" w:lineRule="auto"/>
        <w:rPr>
          <w:b/>
          <w:u w:val="single"/>
        </w:rPr>
      </w:pPr>
      <w:r w:rsidRPr="00941706">
        <w:rPr>
          <w:b/>
        </w:rPr>
        <w:t xml:space="preserve">Estratto </w:t>
      </w:r>
      <w:r w:rsidR="00896D05">
        <w:rPr>
          <w:b/>
        </w:rPr>
        <w:t xml:space="preserve">2: </w:t>
      </w:r>
      <w:r w:rsidRPr="00941706">
        <w:rPr>
          <w:b/>
        </w:rPr>
        <w:t>Osservazioni al PRIT 1998-2010</w:t>
      </w:r>
    </w:p>
    <w:p w:rsidR="00896D05" w:rsidRDefault="00896D05" w:rsidP="00A950E3">
      <w:pPr>
        <w:spacing w:after="0" w:line="240" w:lineRule="auto"/>
      </w:pPr>
    </w:p>
    <w:p w:rsidR="00A950E3" w:rsidRPr="00941706" w:rsidRDefault="00A950E3" w:rsidP="00A950E3">
      <w:pPr>
        <w:spacing w:after="0" w:line="240" w:lineRule="auto"/>
      </w:pPr>
      <w:r w:rsidRPr="00941706">
        <w:t>Decisione sulle osservazioni e approvazione del PRIT98 in variante al Piano territoriale regionale</w:t>
      </w:r>
    </w:p>
    <w:p w:rsidR="00A950E3" w:rsidRPr="00941706" w:rsidRDefault="00A950E3" w:rsidP="00A950E3">
      <w:pPr>
        <w:spacing w:after="0" w:line="240" w:lineRule="auto"/>
      </w:pPr>
      <w:r w:rsidRPr="00941706">
        <w:rPr>
          <w:lang w:val="en-US"/>
        </w:rPr>
        <w:t xml:space="preserve">(PTR) - art. 5 L.R. 30/1998 e artt. </w:t>
      </w:r>
      <w:r w:rsidRPr="00941706">
        <w:t>4 e 6 L.R.36/1988. (Proposta della G.R. in data 30.11.1999, n. 2255)</w:t>
      </w:r>
    </w:p>
    <w:p w:rsidR="00A950E3" w:rsidRPr="00941706" w:rsidRDefault="00A950E3" w:rsidP="00A950E3">
      <w:pPr>
        <w:spacing w:after="0" w:line="240" w:lineRule="auto"/>
      </w:pPr>
      <w:r w:rsidRPr="00941706">
        <w:t>MOTIVAZIONE:</w:t>
      </w:r>
    </w:p>
    <w:p w:rsidR="00A950E3" w:rsidRPr="00941706" w:rsidRDefault="00A950E3" w:rsidP="00A950E3">
      <w:pPr>
        <w:spacing w:after="0" w:line="240" w:lineRule="auto"/>
      </w:pPr>
      <w:r w:rsidRPr="00941706">
        <w:t xml:space="preserve">"Il corridoio TIBRE, al pari del Corridoio Adriatico e del Corridoio Centrale, è uno degli obiettivi prioritari della Regione. Per la sua importanza strategica è infatti indicato con forza dal PRIT98 fin dal capitolo 2 come </w:t>
      </w:r>
      <w:r w:rsidRPr="00941706">
        <w:lastRenderedPageBreak/>
        <w:t>itinerario plurimodale assolutamente strategico, al pari degli altri due itinerari di livello nazionale e internazionale.</w:t>
      </w:r>
    </w:p>
    <w:p w:rsidR="00A950E3" w:rsidRPr="00941706" w:rsidRDefault="00A950E3" w:rsidP="00A950E3">
      <w:pPr>
        <w:spacing w:after="0" w:line="240" w:lineRule="auto"/>
      </w:pPr>
      <w:r w:rsidRPr="00941706">
        <w:t>Nello specifico, al capitolo 2.3.2, si evidenzia come il potenziamento e l’ammodernamento dell’itinerario TIBRE relativo al territorio dell’Emilia Romagna rientri quale scelta prioritaria, ponendosi fra gli interventi finalizzati allo sviluppo del sistema ferroviario di attraversamento appenninico, per garantire gli obiettivi del riequilibrio modale fra ferro e gomma e quale infrastruttura di assoluta rilevanza per potenziare le relazioni merci su rotaia fra il nord e il sud del paese lungo la direttrice tirrenica, fino alla confluenza con i sistemi di mobilità dell’area padana e con particolare riferimento all’interporto di Parma.</w:t>
      </w:r>
    </w:p>
    <w:p w:rsidR="00A950E3" w:rsidRPr="00941706" w:rsidRDefault="00A950E3" w:rsidP="00A950E3">
      <w:pPr>
        <w:spacing w:after="0" w:line="240" w:lineRule="auto"/>
      </w:pPr>
      <w:r w:rsidRPr="00941706">
        <w:t>In particolare, per quanto riguarda l’infrastruttura stradale, tale raccordo, che si configura come naturale prolungamento della direttrice Autocisa verso nord per collegare l’alto Tirreno alla direttrice Brennero, dovrà avere un tracciato con andamento il più possibile prossimo alla direzione nord-sud, tendenzialmente ortogonale alla Cispadana e con una piattaforma a 2 corsie/senso con svincoli senza punti di conflitto.</w:t>
      </w:r>
    </w:p>
    <w:p w:rsidR="00A950E3" w:rsidRPr="00941706" w:rsidRDefault="00A950E3" w:rsidP="00A950E3">
      <w:pPr>
        <w:spacing w:after="0" w:line="240" w:lineRule="auto"/>
        <w:rPr>
          <w:b/>
          <w:u w:val="single"/>
        </w:rPr>
      </w:pPr>
      <w:r w:rsidRPr="00941706">
        <w:rPr>
          <w:b/>
          <w:u w:val="single"/>
        </w:rPr>
        <w:t>D'altra parte è evidente come per il TIBRE lo stato di decisione sia ormai avanzatissimo e si sia raggiunta una definizione programmatica tale da differenziarlo da altre iniziative in materia di trasporti ed intermodalità caratterizzate ancora oggi da una gamma di ipotesi, di cui alcune addirittura ancora da convalidare sul piano strategico.</w:t>
      </w:r>
    </w:p>
    <w:p w:rsidR="00A950E3" w:rsidRPr="00941706" w:rsidRDefault="00A950E3" w:rsidP="00A950E3">
      <w:pPr>
        <w:spacing w:after="0" w:line="240" w:lineRule="auto"/>
        <w:rPr>
          <w:b/>
          <w:u w:val="single"/>
        </w:rPr>
      </w:pPr>
      <w:r w:rsidRPr="00941706">
        <w:rPr>
          <w:b/>
          <w:u w:val="single"/>
        </w:rPr>
        <w:t>E', quindi, la maggior indeterminatezza che caratterizza altri temi, e non una loro maggior valenza rispetto al TIBRE, che comporta un maggior dilungarsi su ipotesi alternative.”</w:t>
      </w:r>
    </w:p>
    <w:p w:rsidR="00BD6816" w:rsidRPr="00941706" w:rsidRDefault="00BD6816" w:rsidP="006C6AFD">
      <w:pPr>
        <w:spacing w:after="0" w:line="240" w:lineRule="auto"/>
        <w:rPr>
          <w:b/>
        </w:rPr>
      </w:pPr>
    </w:p>
    <w:p w:rsidR="00A950E3" w:rsidRPr="00941706" w:rsidRDefault="00A950E3" w:rsidP="00A950E3">
      <w:pPr>
        <w:spacing w:after="0" w:line="240" w:lineRule="auto"/>
        <w:rPr>
          <w:rFonts w:cs="Arial-BoldMT"/>
          <w:b/>
          <w:bCs/>
        </w:rPr>
      </w:pPr>
      <w:r w:rsidRPr="00941706">
        <w:rPr>
          <w:rFonts w:cs="Arial-BoldMT"/>
          <w:b/>
          <w:bCs/>
        </w:rPr>
        <w:t xml:space="preserve">Estratto </w:t>
      </w:r>
      <w:r w:rsidR="00896D05">
        <w:rPr>
          <w:rFonts w:cs="Arial-BoldMT"/>
          <w:b/>
          <w:bCs/>
        </w:rPr>
        <w:t xml:space="preserve">3: </w:t>
      </w:r>
      <w:r w:rsidRPr="00941706">
        <w:rPr>
          <w:rFonts w:cs="Arial-BoldMT"/>
          <w:b/>
          <w:bCs/>
        </w:rPr>
        <w:t>Delibera G.R. n.159/2012 “PROPOSTA ALL'ASSEMBLEA LEGISLATIVA DI ADOZIONE DEL PIANO REGIONALE INTEGRATO DEI TRASPORTI "PRIT 2020".</w:t>
      </w:r>
    </w:p>
    <w:p w:rsidR="00896D05" w:rsidRDefault="00896D05" w:rsidP="00A950E3">
      <w:pPr>
        <w:spacing w:after="0" w:line="240" w:lineRule="auto"/>
        <w:rPr>
          <w:rFonts w:cs="Arial-BoldMT"/>
          <w:b/>
          <w:bCs/>
        </w:rPr>
      </w:pPr>
    </w:p>
    <w:p w:rsidR="00A950E3" w:rsidRPr="00941706" w:rsidRDefault="00A950E3" w:rsidP="00A950E3">
      <w:pPr>
        <w:spacing w:after="0" w:line="240" w:lineRule="auto"/>
        <w:rPr>
          <w:rFonts w:cs="Arial-BoldMT"/>
          <w:b/>
          <w:bCs/>
        </w:rPr>
      </w:pPr>
      <w:r w:rsidRPr="00941706">
        <w:rPr>
          <w:rFonts w:cs="Arial-BoldMT"/>
          <w:b/>
          <w:bCs/>
        </w:rPr>
        <w:t>1.2 Gli assi strategici portanti: sostenibilità e governo della domanda</w:t>
      </w:r>
    </w:p>
    <w:p w:rsidR="00A950E3" w:rsidRPr="00941706" w:rsidRDefault="00A950E3" w:rsidP="00A950E3">
      <w:pPr>
        <w:spacing w:after="0" w:line="240" w:lineRule="auto"/>
        <w:rPr>
          <w:rFonts w:cs="Arial-BoldMT"/>
          <w:bCs/>
        </w:rPr>
      </w:pPr>
      <w:r w:rsidRPr="00941706">
        <w:rPr>
          <w:rFonts w:cs="Arial-BoldMT"/>
          <w:bCs/>
        </w:rPr>
        <w:t>Il nuovo PRIT 2020 riafferma dunque il primato della pianificazione integrata in un settore fortemente esposto a impatti territoriali e spinte centrifughe che il sistema Emilia-Romagna non può più permettersi.</w:t>
      </w:r>
    </w:p>
    <w:p w:rsidR="00A950E3" w:rsidRPr="00941706" w:rsidRDefault="00A950E3" w:rsidP="00A950E3">
      <w:pPr>
        <w:spacing w:after="0" w:line="240" w:lineRule="auto"/>
        <w:rPr>
          <w:rFonts w:cs="Arial-BoldMT"/>
          <w:b/>
          <w:bCs/>
          <w:u w:val="single"/>
        </w:rPr>
      </w:pPr>
      <w:r w:rsidRPr="00941706">
        <w:rPr>
          <w:rFonts w:cs="Arial-BoldMT"/>
          <w:b/>
          <w:bCs/>
          <w:u w:val="single"/>
        </w:rPr>
        <w:t>Si tratta di un aggiornamento, piuttosto che di un nuovo Piano in senso stretto, perché si vuole riconoscere la validità dell’impianto del PRIT98 e gli sforzi di costruzione di un’ampia base conoscitiva su cui ancora oggi si è potuto lavorare con le necessarie revisioni.</w:t>
      </w:r>
    </w:p>
    <w:p w:rsidR="00A950E3" w:rsidRPr="00941706" w:rsidRDefault="00A950E3" w:rsidP="00A950E3">
      <w:pPr>
        <w:spacing w:after="0" w:line="240" w:lineRule="auto"/>
        <w:rPr>
          <w:rFonts w:cs="Arial-BoldMT"/>
          <w:bCs/>
          <w:i/>
        </w:rPr>
      </w:pPr>
      <w:r w:rsidRPr="00941706">
        <w:rPr>
          <w:rFonts w:cs="Arial-BoldMT"/>
          <w:bCs/>
          <w:i/>
        </w:rPr>
        <w:t>…………..</w:t>
      </w:r>
    </w:p>
    <w:p w:rsidR="00A950E3" w:rsidRPr="00941706" w:rsidRDefault="00A950E3" w:rsidP="00A950E3">
      <w:pPr>
        <w:spacing w:after="0" w:line="240" w:lineRule="auto"/>
        <w:rPr>
          <w:rFonts w:cs="Arial-BoldMT"/>
          <w:bCs/>
        </w:rPr>
      </w:pPr>
      <w:r w:rsidRPr="00941706">
        <w:rPr>
          <w:rFonts w:cs="Arial-BoldMT"/>
          <w:bCs/>
        </w:rPr>
        <w:t xml:space="preserve">Il PRIT si muove in un perimetro definito dalle competenze regionali nel settore dei trasporti e in </w:t>
      </w:r>
      <w:r w:rsidRPr="00941706">
        <w:rPr>
          <w:rFonts w:cs="Arial-BoldMT"/>
          <w:b/>
          <w:bCs/>
          <w:u w:val="single"/>
        </w:rPr>
        <w:t>un’ottica di forte integrazione sia di tipo verticale - ovvero in armonia con il quadro di indirizzi e regolatorio di livello superiore (Unione europea, Governo centrale) e di livello inferiore (Enti locali)</w:t>
      </w:r>
      <w:r w:rsidRPr="00941706">
        <w:rPr>
          <w:rFonts w:cs="Arial-BoldMT"/>
          <w:bCs/>
        </w:rPr>
        <w:t xml:space="preserve"> - sia di tipo orizzontale, ovvero in armonia con gli obiettivi programmatici e le opzioni strategiche fondamentali espresse dai piani settoriali di stretta interazione con i trasporti (paesistici, ambientali, urbanistici, delle attività produttive e commerciali ecc.). In questa complessa articolazione degli strumenti di pianificazione, il Piano Territoriale Regionale rappresenta la cornice di riferimento per orientare la visione di fondo e per specificare gli obiettivi della pianificazione ai diversi livelli settoriali e territoriali, </w:t>
      </w:r>
      <w:r w:rsidRPr="00941706">
        <w:rPr>
          <w:rFonts w:cs="Arial-BoldMT"/>
          <w:b/>
          <w:bCs/>
          <w:u w:val="single"/>
        </w:rPr>
        <w:t>assumendo una specifica funzione baricentrica di indirizzo e di “riordino” strategico.</w:t>
      </w:r>
    </w:p>
    <w:p w:rsidR="00A950E3" w:rsidRPr="00941706" w:rsidRDefault="00A950E3" w:rsidP="00A950E3">
      <w:pPr>
        <w:spacing w:after="0" w:line="240" w:lineRule="auto"/>
        <w:rPr>
          <w:rFonts w:cs="Arial-BoldMT"/>
          <w:bCs/>
        </w:rPr>
      </w:pPr>
      <w:r w:rsidRPr="00941706">
        <w:rPr>
          <w:rFonts w:cs="Arial-BoldMT"/>
          <w:bCs/>
        </w:rPr>
        <w:t>Al PRIT spetta la traduzione e la specificazione degli assetti infrastrutturali e di mobilità, in una visione di coerenza complessiva di sistema e settoriale.</w:t>
      </w:r>
    </w:p>
    <w:p w:rsidR="00A950E3" w:rsidRPr="00941706" w:rsidRDefault="00A950E3" w:rsidP="00A950E3">
      <w:pPr>
        <w:spacing w:after="0" w:line="240" w:lineRule="auto"/>
        <w:rPr>
          <w:rFonts w:cs="Arial-BoldMT"/>
          <w:bCs/>
          <w:i/>
        </w:rPr>
      </w:pPr>
      <w:r w:rsidRPr="00941706">
        <w:rPr>
          <w:rFonts w:cs="Arial-BoldMT"/>
          <w:bCs/>
          <w:i/>
        </w:rPr>
        <w:t>…………</w:t>
      </w:r>
    </w:p>
    <w:p w:rsidR="00A950E3" w:rsidRPr="00941706" w:rsidRDefault="00A950E3" w:rsidP="00A950E3">
      <w:pPr>
        <w:spacing w:after="0" w:line="240" w:lineRule="auto"/>
        <w:rPr>
          <w:rFonts w:cs="Arial-BoldMT"/>
          <w:bCs/>
        </w:rPr>
      </w:pPr>
      <w:r w:rsidRPr="00941706">
        <w:rPr>
          <w:rFonts w:cs="Arial-BoldMT"/>
          <w:b/>
          <w:bCs/>
          <w:u w:val="single"/>
        </w:rPr>
        <w:t>Ma allo stesso tempo al PRIT non può demandarsi la soluzione di problemi generati da contributi multisettoriali, senza il concorso degli altri soggetti preposti.</w:t>
      </w:r>
      <w:r w:rsidRPr="00941706">
        <w:rPr>
          <w:rFonts w:cs="Arial-BoldMT"/>
          <w:bCs/>
        </w:rPr>
        <w:t xml:space="preserve"> </w:t>
      </w:r>
    </w:p>
    <w:p w:rsidR="00A950E3" w:rsidRPr="00941706" w:rsidRDefault="00A950E3" w:rsidP="00A950E3">
      <w:pPr>
        <w:spacing w:after="0" w:line="240" w:lineRule="auto"/>
        <w:rPr>
          <w:rFonts w:cs="Arial-BoldMT"/>
          <w:bCs/>
          <w:i/>
        </w:rPr>
      </w:pPr>
      <w:r w:rsidRPr="00941706">
        <w:rPr>
          <w:rFonts w:cs="Arial-BoldMT"/>
          <w:bCs/>
          <w:i/>
        </w:rPr>
        <w:t>…………</w:t>
      </w:r>
    </w:p>
    <w:p w:rsidR="00A950E3" w:rsidRPr="00941706" w:rsidRDefault="00A950E3" w:rsidP="00A950E3">
      <w:pPr>
        <w:spacing w:after="0" w:line="240" w:lineRule="auto"/>
        <w:rPr>
          <w:rFonts w:cs="Arial-BoldMT"/>
          <w:bCs/>
        </w:rPr>
      </w:pPr>
      <w:r w:rsidRPr="00941706">
        <w:rPr>
          <w:rFonts w:cs="Arial-BoldMT"/>
          <w:bCs/>
        </w:rPr>
        <w:t>L’altro asse strategico del nuovo PRIT, sul quale è costruita l’architettura operativa del Piano, è incardinato, come si è detto, sul “governo della domanda” di mobilità nel territorio regionale.</w:t>
      </w:r>
    </w:p>
    <w:p w:rsidR="00A950E3" w:rsidRPr="00941706" w:rsidRDefault="00A950E3" w:rsidP="00A950E3">
      <w:pPr>
        <w:spacing w:after="0" w:line="240" w:lineRule="auto"/>
        <w:rPr>
          <w:rFonts w:cs="Arial-BoldMT"/>
          <w:bCs/>
        </w:rPr>
      </w:pPr>
      <w:r w:rsidRPr="00941706">
        <w:rPr>
          <w:rFonts w:cs="Arial-BoldMT"/>
          <w:bCs/>
        </w:rPr>
        <w:t>L’idea di fondo di questo nuovo approccio è che i nodi del sistema vadano affrontati con un paradigma strategico maggiormente centrato sul contenuto immateriale dei processi e che non si limiti a fornire risposte infrastrutturali alla crescita della domanda e dei flussi di trasporto.</w:t>
      </w:r>
    </w:p>
    <w:p w:rsidR="00A950E3" w:rsidRPr="00941706" w:rsidRDefault="00A950E3" w:rsidP="00A950E3">
      <w:pPr>
        <w:spacing w:after="0" w:line="240" w:lineRule="auto"/>
        <w:rPr>
          <w:rFonts w:cs="Arial-BoldMT"/>
          <w:bCs/>
        </w:rPr>
      </w:pPr>
      <w:r w:rsidRPr="00941706">
        <w:rPr>
          <w:rFonts w:cs="Arial-BoldMT"/>
          <w:bCs/>
        </w:rPr>
        <w:t xml:space="preserve">Per assicurare il soddisfacimento dei bisogni di mobilità non si deve puntare a “muovere i veicoli”, </w:t>
      </w:r>
      <w:r w:rsidRPr="00941706">
        <w:rPr>
          <w:rFonts w:cs="Arial-BoldMT"/>
          <w:b/>
          <w:bCs/>
          <w:u w:val="single"/>
        </w:rPr>
        <w:t>ma piuttosto a garantire i massimi livelli di accessibilità alle merci e alle persone, favorendo per queste ultime pari opportunità nel raggiungimento di luoghi e attività del territorio. Alle grandi opere si deve affiancare quindi una rinnovata attenzione alle connessioni con il territorio</w:t>
      </w:r>
      <w:r w:rsidRPr="00941706">
        <w:rPr>
          <w:rFonts w:cs="Arial-BoldMT"/>
          <w:bCs/>
        </w:rPr>
        <w:t xml:space="preserve">, ovvero a quelle azioni di </w:t>
      </w:r>
      <w:r w:rsidRPr="00941706">
        <w:rPr>
          <w:rFonts w:cs="Arial-BoldMT"/>
          <w:bCs/>
        </w:rPr>
        <w:lastRenderedPageBreak/>
        <w:t>accompagnamento che assicurano l’eliminazione dei “colli di bottiglia” (non solo di tipo fisico) e più in generale l’ottimizzazione dell’accessibilità dell’”ultimo miglio”: sviluppo delle infrastrutture cosiddette “minori” di raccordo e interconnessione, nuove regole di accesso agli spazi più congestionati e ambientalmente fragili, migliori condizioni generali di funzionamento del sistema.</w:t>
      </w:r>
    </w:p>
    <w:p w:rsidR="00A950E3" w:rsidRPr="00941706" w:rsidRDefault="00A950E3" w:rsidP="00A950E3">
      <w:pPr>
        <w:spacing w:after="0" w:line="240" w:lineRule="auto"/>
        <w:rPr>
          <w:rFonts w:cs="Arial"/>
          <w:bCs/>
        </w:rPr>
      </w:pPr>
    </w:p>
    <w:p w:rsidR="00A950E3" w:rsidRPr="00941706" w:rsidRDefault="00A950E3" w:rsidP="00A950E3">
      <w:pPr>
        <w:spacing w:after="0" w:line="240" w:lineRule="auto"/>
        <w:rPr>
          <w:rFonts w:cs="Arial"/>
          <w:b/>
          <w:bCs/>
        </w:rPr>
      </w:pPr>
      <w:r w:rsidRPr="00941706">
        <w:rPr>
          <w:rFonts w:cs="Arial"/>
          <w:b/>
          <w:bCs/>
        </w:rPr>
        <w:t>3.2 Programmazione delle infrastrutture strategiche</w:t>
      </w:r>
    </w:p>
    <w:p w:rsidR="00A950E3" w:rsidRPr="00941706" w:rsidRDefault="00A950E3" w:rsidP="00A950E3">
      <w:pPr>
        <w:spacing w:after="0" w:line="240" w:lineRule="auto"/>
        <w:rPr>
          <w:rFonts w:cs="Arial"/>
          <w:b/>
          <w:bCs/>
          <w:u w:val="single"/>
        </w:rPr>
      </w:pPr>
      <w:r w:rsidRPr="00941706">
        <w:rPr>
          <w:rFonts w:cs="Arial"/>
          <w:bCs/>
        </w:rPr>
        <w:t xml:space="preserve">Un altro importante evento che ha inciso sull’attuazione del PRIT98 è stata l’emanazione, alla fine del 2001, della Legge n. 443, cosiddetta “Legge Obiettivo”3. Tale norma, in parte modificata negli anni successivi, stabilisce, tra l’altro, che </w:t>
      </w:r>
      <w:r w:rsidRPr="00941706">
        <w:rPr>
          <w:rFonts w:cs="Arial"/>
          <w:b/>
          <w:bCs/>
          <w:u w:val="single"/>
        </w:rPr>
        <w:t>il Governo, nel rispetto delle attribuzioni costituzionali delle Regioni, individui le infrastrutture pubbliche e private e gli insediamenti produttivi strategici di preminente interesse nazionale, per mezzo di un programma, predisposto dal Ministro delle infrastrutture e dei trasporti, di intesa con le</w:t>
      </w:r>
      <w:r w:rsidR="005B54BF" w:rsidRPr="00941706">
        <w:rPr>
          <w:rFonts w:cs="Arial"/>
          <w:b/>
          <w:bCs/>
          <w:u w:val="single"/>
        </w:rPr>
        <w:t xml:space="preserve"> </w:t>
      </w:r>
      <w:r w:rsidRPr="00941706">
        <w:rPr>
          <w:rFonts w:cs="Arial"/>
          <w:b/>
          <w:bCs/>
          <w:u w:val="single"/>
        </w:rPr>
        <w:t>Regioni e i Ministeri competenti, e inserito, previo parere del CIPE e previa intesa della Conferenza Unificata, nel documento di programmazione economico finanziaria (DPEF) ora denominato Decisione di finanza pubblica.</w:t>
      </w:r>
    </w:p>
    <w:p w:rsidR="00A950E3" w:rsidRPr="00941706" w:rsidRDefault="00A950E3" w:rsidP="00A950E3">
      <w:pPr>
        <w:spacing w:after="0" w:line="240" w:lineRule="auto"/>
        <w:rPr>
          <w:rFonts w:cs="Arial"/>
          <w:bCs/>
        </w:rPr>
      </w:pPr>
      <w:r w:rsidRPr="00941706">
        <w:rPr>
          <w:rFonts w:cs="Arial"/>
          <w:bCs/>
        </w:rPr>
        <w:t>Inoltre gli interventi previsti nel Programma devono essere compresi in un’Intesa generale quadro avente validità pluriennale tra Governo e ogni singola Regione al fine del congiunto coordinamento e realizzazione delle opere.</w:t>
      </w:r>
    </w:p>
    <w:p w:rsidR="00A950E3" w:rsidRPr="00941706" w:rsidRDefault="00A950E3" w:rsidP="00A950E3">
      <w:pPr>
        <w:spacing w:after="0" w:line="240" w:lineRule="auto"/>
        <w:rPr>
          <w:rFonts w:cs="Arial"/>
          <w:b/>
          <w:bCs/>
          <w:u w:val="single"/>
        </w:rPr>
      </w:pPr>
      <w:r w:rsidRPr="00941706">
        <w:rPr>
          <w:rFonts w:cs="Arial"/>
          <w:b/>
          <w:bCs/>
          <w:u w:val="single"/>
        </w:rPr>
        <w:t>In sede di prima applicazione della L. 443/2001, il CIPE ha approvato4 il 1° “Programma delle Infrastrutture strategiche di preminente interesse nazionale”, tra le quali sono ricomprese alcune infrastrutture riguardanti il territorio della regione Emilia-Romagna.</w:t>
      </w:r>
    </w:p>
    <w:p w:rsidR="00A950E3" w:rsidRPr="00941706" w:rsidRDefault="00A950E3" w:rsidP="00A950E3">
      <w:pPr>
        <w:spacing w:after="0" w:line="240" w:lineRule="auto"/>
        <w:rPr>
          <w:rFonts w:cs="Arial"/>
          <w:bCs/>
        </w:rPr>
      </w:pPr>
      <w:r w:rsidRPr="00941706">
        <w:rPr>
          <w:rFonts w:cs="Arial"/>
          <w:bCs/>
        </w:rPr>
        <w:t>Con successivo Decreto Legislativo5 ha stabilito che nell’ambito di tale programma, fossero anche individuate, con Intese generali quadro tra il Governo e ogni singola Regione o Provincia autonoma, le opere per le quali l’interesse regionale è concorrente con il preminente interesse nazionale.</w:t>
      </w:r>
    </w:p>
    <w:p w:rsidR="00A950E3" w:rsidRPr="00941706" w:rsidRDefault="00A950E3" w:rsidP="00A950E3">
      <w:pPr>
        <w:spacing w:after="0" w:line="240" w:lineRule="auto"/>
        <w:rPr>
          <w:rFonts w:cs="Arial"/>
          <w:bCs/>
        </w:rPr>
      </w:pPr>
      <w:r w:rsidRPr="00941706">
        <w:rPr>
          <w:rFonts w:cs="Arial"/>
          <w:bCs/>
        </w:rPr>
        <w:t>Sulla base di tale contesto normativo, nel dicembre 2003 la Regione ha sottoscritto con il Governo un’Intesa generale quadro, al fine di individuare e dettagliare gli interventi infrastrutturali, contenuti nel 1° “Programma delle Infrastrutture strategiche di preminente interesse nazionale”, ricadenti sugli assi di rilevante interesse comune del Paese e della Regione e di giungere a un accordo sulle opere da inserire nel successivo DPEF. Ciò naturalmente avendo a riferimento le indicazioni del PRIT98 sia nell’ambito del sistema stradale che di quello ferroviario e del trasporto pubblico locale.</w:t>
      </w:r>
    </w:p>
    <w:p w:rsidR="00A950E3" w:rsidRPr="00941706" w:rsidRDefault="00A950E3" w:rsidP="00A950E3">
      <w:pPr>
        <w:spacing w:after="0" w:line="240" w:lineRule="auto"/>
        <w:rPr>
          <w:rFonts w:cs="Arial"/>
          <w:bCs/>
        </w:rPr>
      </w:pPr>
      <w:r w:rsidRPr="00941706">
        <w:rPr>
          <w:rFonts w:cs="Arial"/>
          <w:bCs/>
        </w:rPr>
        <w:t>A tale Intesa hanno fatto seguito, nel 2007 e nel 2008, alcuni atti aggiuntivi, che hanno dettagliato e/o integrato l’elenco delle opere strategiche di concorrente interesse regionale e nazionale, che tuttavia non sono tutte entrate a far parte dei programmi delle infrastrutture strategiche predisposti ogni anno dal Governo ai sensi della citata Legge 443/2001.</w:t>
      </w:r>
    </w:p>
    <w:p w:rsidR="00A950E3" w:rsidRPr="00941706" w:rsidRDefault="00A950E3" w:rsidP="00A950E3">
      <w:pPr>
        <w:spacing w:after="0" w:line="240" w:lineRule="auto"/>
        <w:rPr>
          <w:rFonts w:cs="Arial"/>
          <w:bCs/>
        </w:rPr>
      </w:pPr>
      <w:r w:rsidRPr="00941706">
        <w:rPr>
          <w:rFonts w:cs="Arial"/>
          <w:bCs/>
        </w:rPr>
        <w:t>All’inizio del 2011, il Governo ha avviato un confronto con le Regioni sulle opere inserite nell’8° Programma delle Infrastrutture Strategiche, al fine di consentire l’individuazione di un quadro di opere di “misurabile certezza” con riferimento alla copertura finanziaria, alla completa disponibilità progettuale, alla corretta rispondenza tra la finalità dell’intervento proposto e la reale esigenza della domanda di trasporto, alla non rinviabilità dell’intervento, opere che dovranno quindi essere indicate in una nuova Intesa generale quadro da sottoscrivere con il Governo, che la Regione Emilia-Romagna ha attualmente approvato in bozza.</w:t>
      </w:r>
    </w:p>
    <w:p w:rsidR="00A950E3" w:rsidRPr="00941706" w:rsidRDefault="00A950E3" w:rsidP="00A950E3">
      <w:pPr>
        <w:spacing w:after="0" w:line="240" w:lineRule="auto"/>
        <w:rPr>
          <w:rFonts w:cs="Arial"/>
          <w:b/>
          <w:bCs/>
          <w:u w:val="single"/>
        </w:rPr>
      </w:pPr>
      <w:r w:rsidRPr="00941706">
        <w:rPr>
          <w:rFonts w:cs="Arial"/>
          <w:b/>
          <w:bCs/>
          <w:u w:val="single"/>
        </w:rPr>
        <w:t>Nell’ambito del quadro strategico individuato dalla Regione Emilia-Romagna per rispondere agli obiettivi del PRIT 2020 sono state indicate le seguenti priorità regionali relative al sistema stradale, da avviare nel breve periodo, comprensive delle opere che hanno già avuto un’approvazione da parte del CIPE con relativo stanziamento dei</w:t>
      </w:r>
      <w:r w:rsidRPr="00941706">
        <w:rPr>
          <w:b/>
          <w:u w:val="single"/>
        </w:rPr>
        <w:t xml:space="preserve"> </w:t>
      </w:r>
      <w:r w:rsidRPr="00941706">
        <w:rPr>
          <w:rFonts w:cs="Arial"/>
          <w:b/>
          <w:bCs/>
          <w:u w:val="single"/>
        </w:rPr>
        <w:t>finanziamenti, nonché di quelle per le quali è in corso la gara per l’affidamento dei lavori:</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collegamento autostradale Campogalliano-Sassuolo e opere connesse: tangenziale di Rubiera in variante alla S.S. 9 e raccordo ferroviario Marzaglia-Dinazzano (primo stralcio funzionale: Rubiera-Dinazzano);</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nodo ferro-stradale di Casalecchio di Reno (S.S. 64) – asse di valico appenninico, opera connessa al Nodo di Bologna;</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nodo autostradale e stradale di Bologna:</w:t>
      </w:r>
    </w:p>
    <w:p w:rsidR="00A950E3" w:rsidRPr="00941706" w:rsidRDefault="00A950E3" w:rsidP="00A950E3">
      <w:pPr>
        <w:spacing w:after="0" w:line="240" w:lineRule="auto"/>
        <w:ind w:firstLine="708"/>
        <w:rPr>
          <w:rFonts w:cs="Arial"/>
          <w:bCs/>
        </w:rPr>
      </w:pPr>
      <w:r w:rsidRPr="00941706">
        <w:rPr>
          <w:rFonts w:cs="Arial"/>
          <w:bCs/>
        </w:rPr>
        <w:t>− Passante autostradale nord;</w:t>
      </w:r>
    </w:p>
    <w:p w:rsidR="00A950E3" w:rsidRPr="00941706" w:rsidRDefault="00A950E3" w:rsidP="00A950E3">
      <w:pPr>
        <w:spacing w:after="0" w:line="240" w:lineRule="auto"/>
        <w:ind w:firstLine="708"/>
        <w:rPr>
          <w:rFonts w:cs="Arial"/>
          <w:bCs/>
        </w:rPr>
      </w:pPr>
      <w:r w:rsidRPr="00941706">
        <w:rPr>
          <w:rFonts w:cs="Arial"/>
          <w:bCs/>
        </w:rPr>
        <w:t>− opera connessa: Nodo di Rastignano 2° lotto;</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Superstrada Ferrara – mare: adeguamento a caratteristiche autostradali;</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lastRenderedPageBreak/>
        <w:t>adeguamento anche mediante realizzazione di varianti fuori sede della S.S. 16 Adriatica con priorità per i primi due stralci.</w:t>
      </w:r>
    </w:p>
    <w:p w:rsidR="00A950E3" w:rsidRPr="00941706" w:rsidRDefault="00A950E3" w:rsidP="00A950E3">
      <w:pPr>
        <w:spacing w:after="0" w:line="240" w:lineRule="auto"/>
        <w:rPr>
          <w:rFonts w:cs="Arial"/>
          <w:bCs/>
        </w:rPr>
      </w:pPr>
      <w:r w:rsidRPr="00941706">
        <w:rPr>
          <w:rFonts w:cs="Arial"/>
          <w:bCs/>
        </w:rPr>
        <w:t>Oltre agli interventi sopra riportati, sempre con riferimento al sistema stradale, gli ulteriori interventi infrastrutturali oggetto della nuova Intesa generale quadro, la cui realizzazione è prevista in una fase immediatamente successiva agli interventi precedenti, sono:</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nuova Romea autostradale E55 e adeguamento a caratteristiche autostradali della E45;</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adeguamento di breve periodo ai fini della sicurezza della E45;</w:t>
      </w:r>
    </w:p>
    <w:p w:rsidR="00A950E3" w:rsidRPr="00941706" w:rsidRDefault="00A950E3" w:rsidP="00A950E3">
      <w:pPr>
        <w:pStyle w:val="Paragrafoelenco"/>
        <w:numPr>
          <w:ilvl w:val="0"/>
          <w:numId w:val="7"/>
        </w:numPr>
        <w:spacing w:after="0" w:line="240" w:lineRule="auto"/>
        <w:rPr>
          <w:rFonts w:cs="Arial"/>
          <w:b/>
          <w:bCs/>
          <w:u w:val="single"/>
        </w:rPr>
      </w:pPr>
      <w:r w:rsidRPr="00941706">
        <w:rPr>
          <w:rFonts w:cs="Arial"/>
          <w:b/>
          <w:bCs/>
          <w:u w:val="single"/>
        </w:rPr>
        <w:t>raccordo autostradale AutoCisa A15 – Autostrada del Brennero A22 (TIBRE): tratto tra Fontevivo (PR) e Nogarole Rocca (VR);</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adeguamento anche mediante realizzazione di varianti fuori sede della S.S. 16 Adriatica, fra cui in particolare:</w:t>
      </w:r>
    </w:p>
    <w:p w:rsidR="00A950E3" w:rsidRPr="00941706" w:rsidRDefault="00A950E3" w:rsidP="00A950E3">
      <w:pPr>
        <w:spacing w:after="0" w:line="240" w:lineRule="auto"/>
        <w:ind w:firstLine="708"/>
        <w:rPr>
          <w:rFonts w:cs="Arial"/>
          <w:bCs/>
        </w:rPr>
      </w:pPr>
      <w:r w:rsidRPr="00941706">
        <w:rPr>
          <w:rFonts w:cs="Arial"/>
          <w:bCs/>
        </w:rPr>
        <w:t>− 1° lotto della variante di Argenta;</w:t>
      </w:r>
    </w:p>
    <w:p w:rsidR="00A950E3" w:rsidRPr="00941706" w:rsidRDefault="00A950E3" w:rsidP="00A950E3">
      <w:pPr>
        <w:spacing w:after="0" w:line="240" w:lineRule="auto"/>
        <w:ind w:firstLine="708"/>
        <w:rPr>
          <w:rFonts w:cs="Arial"/>
          <w:bCs/>
        </w:rPr>
      </w:pPr>
      <w:r w:rsidRPr="00941706">
        <w:rPr>
          <w:rFonts w:cs="Arial"/>
          <w:bCs/>
        </w:rPr>
        <w:t>− 2° stralcio della variante di Alfonsine (Loc. Taglio Corelli);</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adeguamento al tipo B della circonvallazione di Ravenna fra lo svincolo della A14 e lo svincolo di Classe (compresa la riqualificazione dello svincolo tra la S.S.16, la S.S. 67 e la S.C. Ravegnana):</w:t>
      </w:r>
    </w:p>
    <w:p w:rsidR="00A950E3" w:rsidRPr="00941706" w:rsidRDefault="00A950E3" w:rsidP="00A950E3">
      <w:pPr>
        <w:spacing w:after="0" w:line="240" w:lineRule="auto"/>
        <w:ind w:firstLine="708"/>
        <w:rPr>
          <w:rFonts w:cs="Arial"/>
          <w:bCs/>
        </w:rPr>
      </w:pPr>
      <w:r w:rsidRPr="00941706">
        <w:rPr>
          <w:rFonts w:cs="Arial"/>
          <w:bCs/>
        </w:rPr>
        <w:t>− variante di Fosso Ghiaia;</w:t>
      </w:r>
    </w:p>
    <w:p w:rsidR="00A950E3" w:rsidRPr="00941706" w:rsidRDefault="00A950E3" w:rsidP="00A950E3">
      <w:pPr>
        <w:spacing w:after="0" w:line="240" w:lineRule="auto"/>
        <w:ind w:firstLine="708"/>
        <w:rPr>
          <w:rFonts w:cs="Arial"/>
          <w:bCs/>
        </w:rPr>
      </w:pPr>
      <w:r w:rsidRPr="00941706">
        <w:rPr>
          <w:rFonts w:cs="Arial"/>
          <w:bCs/>
        </w:rPr>
        <w:t>− completamento della variante Rimini Nord – Misano Adriatico (3° e 4° stralcio);</w:t>
      </w:r>
    </w:p>
    <w:p w:rsidR="00A950E3" w:rsidRPr="00941706" w:rsidRDefault="00A950E3" w:rsidP="00A950E3">
      <w:pPr>
        <w:pStyle w:val="Paragrafoelenco"/>
        <w:numPr>
          <w:ilvl w:val="0"/>
          <w:numId w:val="7"/>
        </w:numPr>
        <w:spacing w:after="0" w:line="240" w:lineRule="auto"/>
        <w:rPr>
          <w:rFonts w:cs="Arial"/>
          <w:bCs/>
        </w:rPr>
      </w:pPr>
      <w:r w:rsidRPr="00941706">
        <w:rPr>
          <w:rFonts w:cs="Arial"/>
          <w:bCs/>
        </w:rPr>
        <w:t>riqualificazione della S.S.9 Emilia da attuarsi per stralci funzionali, fra cui sono prioritari:</w:t>
      </w:r>
    </w:p>
    <w:p w:rsidR="00A950E3" w:rsidRPr="00941706" w:rsidRDefault="00A950E3" w:rsidP="00A950E3">
      <w:pPr>
        <w:spacing w:after="0" w:line="240" w:lineRule="auto"/>
        <w:ind w:firstLine="708"/>
        <w:rPr>
          <w:rFonts w:cs="Arial"/>
          <w:bCs/>
        </w:rPr>
      </w:pPr>
      <w:r w:rsidRPr="00941706">
        <w:rPr>
          <w:rFonts w:cs="Arial"/>
          <w:bCs/>
        </w:rPr>
        <w:t>− variante di Castel Bolognese;</w:t>
      </w:r>
    </w:p>
    <w:p w:rsidR="00A950E3" w:rsidRPr="00941706" w:rsidRDefault="00A950E3" w:rsidP="00A950E3">
      <w:pPr>
        <w:spacing w:after="0" w:line="240" w:lineRule="auto"/>
        <w:ind w:firstLine="708"/>
        <w:rPr>
          <w:rFonts w:cs="Arial"/>
          <w:bCs/>
        </w:rPr>
      </w:pPr>
      <w:r w:rsidRPr="00941706">
        <w:rPr>
          <w:rFonts w:cs="Arial"/>
          <w:bCs/>
        </w:rPr>
        <w:t>− completamento della complanare S. Lazzaro – Osteria Grande – direzione nord (lotto 3°);</w:t>
      </w:r>
    </w:p>
    <w:p w:rsidR="00A950E3" w:rsidRPr="00941706" w:rsidRDefault="00A950E3" w:rsidP="00A950E3">
      <w:pPr>
        <w:spacing w:after="0" w:line="240" w:lineRule="auto"/>
        <w:ind w:firstLine="708"/>
        <w:rPr>
          <w:rFonts w:cs="Arial"/>
          <w:bCs/>
        </w:rPr>
      </w:pPr>
      <w:r w:rsidRPr="00941706">
        <w:rPr>
          <w:rFonts w:cs="Arial"/>
          <w:bCs/>
        </w:rPr>
        <w:t>− completamento tangenziale di Reggio Emilia da S. Prospero Strinati a Corte Tegge;</w:t>
      </w:r>
    </w:p>
    <w:p w:rsidR="00A950E3" w:rsidRPr="00941706" w:rsidRDefault="00A950E3" w:rsidP="00A950E3">
      <w:pPr>
        <w:spacing w:after="0" w:line="240" w:lineRule="auto"/>
        <w:ind w:firstLine="708"/>
        <w:rPr>
          <w:rFonts w:cs="Arial"/>
          <w:bCs/>
        </w:rPr>
      </w:pPr>
      <w:r w:rsidRPr="00941706">
        <w:rPr>
          <w:rFonts w:cs="Arial"/>
          <w:bCs/>
        </w:rPr>
        <w:t>− “via Emilia bis” est e ovest di Parma;</w:t>
      </w:r>
    </w:p>
    <w:p w:rsidR="00A950E3" w:rsidRPr="00941706" w:rsidRDefault="00A950E3" w:rsidP="00A950E3">
      <w:pPr>
        <w:spacing w:after="0" w:line="240" w:lineRule="auto"/>
        <w:ind w:firstLine="708"/>
        <w:rPr>
          <w:rFonts w:cs="Arial"/>
          <w:bCs/>
        </w:rPr>
      </w:pPr>
      <w:r w:rsidRPr="00941706">
        <w:rPr>
          <w:rFonts w:cs="Arial"/>
          <w:bCs/>
        </w:rPr>
        <w:t>− tangenziale di Alseno.</w:t>
      </w:r>
    </w:p>
    <w:p w:rsidR="00A950E3" w:rsidRPr="00941706" w:rsidRDefault="00A950E3" w:rsidP="00A950E3">
      <w:pPr>
        <w:spacing w:after="0" w:line="240" w:lineRule="auto"/>
        <w:rPr>
          <w:rFonts w:cs="Arial"/>
          <w:bCs/>
        </w:rPr>
      </w:pPr>
      <w:r w:rsidRPr="00941706">
        <w:rPr>
          <w:rFonts w:cs="Arial"/>
          <w:bCs/>
        </w:rPr>
        <w:t>Sono inoltre previsti interventi di riqualificazione anche con varianti fuori sede degli assi di valico appenninico (S.S. 45, 62, 63, 12, 64, 67), da attuarsi per lotti funzionali.</w:t>
      </w:r>
    </w:p>
    <w:p w:rsidR="00A950E3" w:rsidRPr="00941706" w:rsidRDefault="00A950E3" w:rsidP="00A950E3">
      <w:pPr>
        <w:spacing w:after="0" w:line="240" w:lineRule="auto"/>
        <w:rPr>
          <w:rFonts w:cs="Arial"/>
          <w:bCs/>
        </w:rPr>
      </w:pPr>
      <w:r w:rsidRPr="00941706">
        <w:rPr>
          <w:rFonts w:cs="Arial"/>
          <w:bCs/>
        </w:rPr>
        <w:t>Non sono state inserite in questa proposta di nuova Intesa generale quadro, in particolare, le opere, di concorrente interesse strategico nazionale e regionale, per le quali è già stato individuato il soggetto realizzatore, in forza di una concessione di costruzione e gestione già sottoscritta con il concedente ANAS. Si tratta di:</w:t>
      </w:r>
    </w:p>
    <w:p w:rsidR="005B54BF" w:rsidRPr="00941706" w:rsidRDefault="00A950E3" w:rsidP="005B54BF">
      <w:pPr>
        <w:pStyle w:val="Paragrafoelenco"/>
        <w:numPr>
          <w:ilvl w:val="0"/>
          <w:numId w:val="6"/>
        </w:numPr>
        <w:spacing w:after="0" w:line="240" w:lineRule="auto"/>
        <w:rPr>
          <w:rFonts w:cs="Arial"/>
          <w:bCs/>
        </w:rPr>
      </w:pPr>
      <w:r w:rsidRPr="00941706">
        <w:rPr>
          <w:rFonts w:cs="Arial"/>
          <w:bCs/>
        </w:rPr>
        <w:t>Bretella autostradale da interconnessione con A21 a Castelvetro Piacentino alla S.P. Padullese in provincia di Cremona (Concessionario Autostrade Centro Padane);</w:t>
      </w:r>
    </w:p>
    <w:p w:rsidR="005B54BF" w:rsidRPr="00941706" w:rsidRDefault="00A950E3" w:rsidP="005B54BF">
      <w:pPr>
        <w:pStyle w:val="Paragrafoelenco"/>
        <w:numPr>
          <w:ilvl w:val="0"/>
          <w:numId w:val="6"/>
        </w:numPr>
        <w:spacing w:after="0" w:line="240" w:lineRule="auto"/>
        <w:rPr>
          <w:rFonts w:cs="Arial"/>
          <w:bCs/>
        </w:rPr>
      </w:pPr>
      <w:r w:rsidRPr="00941706">
        <w:rPr>
          <w:rFonts w:cs="Arial"/>
          <w:b/>
          <w:bCs/>
          <w:u w:val="single"/>
        </w:rPr>
        <w:t>Bretella autostradale Ti.Bre. da interconnessione A1/A15 a interconnessione con A22 a Nogarole – Rocca, di cui è in fase di avvio un primo lotto fino</w:t>
      </w:r>
      <w:r w:rsidR="005B54BF" w:rsidRPr="00941706">
        <w:rPr>
          <w:rFonts w:cs="Arial"/>
          <w:b/>
          <w:bCs/>
          <w:u w:val="single"/>
        </w:rPr>
        <w:t xml:space="preserve"> Trecasali.</w:t>
      </w:r>
    </w:p>
    <w:p w:rsidR="005B54BF" w:rsidRPr="00941706" w:rsidRDefault="005B54BF" w:rsidP="005B54BF">
      <w:pPr>
        <w:spacing w:after="0" w:line="240" w:lineRule="auto"/>
        <w:rPr>
          <w:b/>
        </w:rPr>
      </w:pPr>
    </w:p>
    <w:p w:rsidR="005B54BF" w:rsidRPr="00941706" w:rsidRDefault="005B54BF" w:rsidP="005B54BF">
      <w:pPr>
        <w:spacing w:after="0" w:line="240" w:lineRule="auto"/>
        <w:rPr>
          <w:rFonts w:cs="Arial"/>
          <w:bCs/>
        </w:rPr>
      </w:pPr>
      <w:r w:rsidRPr="00941706">
        <w:rPr>
          <w:rFonts w:cs="Arial"/>
          <w:b/>
          <w:bCs/>
        </w:rPr>
        <w:t xml:space="preserve">Estratto </w:t>
      </w:r>
      <w:r w:rsidR="00896D05">
        <w:rPr>
          <w:rFonts w:cs="Arial"/>
          <w:b/>
          <w:bCs/>
        </w:rPr>
        <w:t xml:space="preserve">4: </w:t>
      </w:r>
      <w:r w:rsidRPr="00941706">
        <w:rPr>
          <w:rFonts w:cs="Arial"/>
          <w:b/>
          <w:bCs/>
        </w:rPr>
        <w:t xml:space="preserve">Integrazione </w:t>
      </w:r>
      <w:r w:rsidR="00142BD7" w:rsidRPr="00941706">
        <w:rPr>
          <w:rFonts w:cs="Arial"/>
          <w:b/>
          <w:bCs/>
        </w:rPr>
        <w:t xml:space="preserve">al </w:t>
      </w:r>
      <w:r w:rsidRPr="00941706">
        <w:rPr>
          <w:rFonts w:cs="Arial"/>
          <w:b/>
          <w:bCs/>
        </w:rPr>
        <w:t xml:space="preserve">Quadro Conoscitivo </w:t>
      </w:r>
      <w:r w:rsidR="00142BD7" w:rsidRPr="00941706">
        <w:rPr>
          <w:rFonts w:cs="Arial"/>
          <w:b/>
          <w:bCs/>
        </w:rPr>
        <w:t xml:space="preserve">PRIT 2020 </w:t>
      </w:r>
      <w:r w:rsidRPr="00941706">
        <w:rPr>
          <w:rFonts w:cs="Arial"/>
          <w:b/>
          <w:bCs/>
        </w:rPr>
        <w:t>- Fase adozione</w:t>
      </w:r>
    </w:p>
    <w:p w:rsidR="00896D05" w:rsidRDefault="00896D05" w:rsidP="005B54BF">
      <w:pPr>
        <w:autoSpaceDE w:val="0"/>
        <w:autoSpaceDN w:val="0"/>
        <w:adjustRightInd w:val="0"/>
        <w:spacing w:after="0" w:line="240" w:lineRule="auto"/>
        <w:rPr>
          <w:rFonts w:cs="Arial"/>
          <w:b/>
          <w:bCs/>
        </w:rPr>
      </w:pPr>
    </w:p>
    <w:p w:rsidR="005B54BF" w:rsidRPr="00941706" w:rsidRDefault="005B54BF" w:rsidP="005B54BF">
      <w:pPr>
        <w:autoSpaceDE w:val="0"/>
        <w:autoSpaceDN w:val="0"/>
        <w:adjustRightInd w:val="0"/>
        <w:spacing w:after="0" w:line="240" w:lineRule="auto"/>
        <w:rPr>
          <w:rFonts w:cs="Arial"/>
          <w:b/>
          <w:bCs/>
        </w:rPr>
      </w:pPr>
      <w:r w:rsidRPr="00941706">
        <w:rPr>
          <w:rFonts w:cs="Arial"/>
          <w:b/>
          <w:bCs/>
        </w:rPr>
        <w:t>Corridoio autostradale Tirreno-Brennero (Ti.Bre.)</w:t>
      </w:r>
    </w:p>
    <w:p w:rsidR="005B54BF" w:rsidRPr="00941706" w:rsidRDefault="005B54BF" w:rsidP="005B54BF">
      <w:pPr>
        <w:autoSpaceDE w:val="0"/>
        <w:autoSpaceDN w:val="0"/>
        <w:adjustRightInd w:val="0"/>
        <w:spacing w:after="0" w:line="240" w:lineRule="auto"/>
        <w:rPr>
          <w:rFonts w:cs="Arial"/>
        </w:rPr>
      </w:pPr>
      <w:r w:rsidRPr="00941706">
        <w:rPr>
          <w:rFonts w:cs="Arial"/>
        </w:rPr>
        <w:t>Questo corridoio autostradale rappresenta un prolungamento dell’A15 in direzione Nord e consentirà di mettere in collegamento la costa tirrenica (La Spezia) con il Trentino Alto Adige, innestandosi sull’A22 del Brennero all’altezza di Nogarole Rocca (poco più a sud di Verona).</w:t>
      </w:r>
    </w:p>
    <w:p w:rsidR="005B54BF" w:rsidRPr="00941706" w:rsidRDefault="005B54BF" w:rsidP="005B54BF">
      <w:pPr>
        <w:autoSpaceDE w:val="0"/>
        <w:autoSpaceDN w:val="0"/>
        <w:adjustRightInd w:val="0"/>
        <w:spacing w:after="0" w:line="240" w:lineRule="auto"/>
        <w:rPr>
          <w:rFonts w:cs="Arial"/>
        </w:rPr>
      </w:pPr>
      <w:r w:rsidRPr="00941706">
        <w:rPr>
          <w:rFonts w:cs="Arial"/>
        </w:rPr>
        <w:t>La realizzazione dell’opera è affidata alla società Autocamionale per la Cisa, concessionaria dell’A15.</w:t>
      </w:r>
    </w:p>
    <w:p w:rsidR="005B54BF" w:rsidRPr="00941706" w:rsidRDefault="005B54BF" w:rsidP="005B54BF">
      <w:pPr>
        <w:autoSpaceDE w:val="0"/>
        <w:autoSpaceDN w:val="0"/>
        <w:adjustRightInd w:val="0"/>
        <w:spacing w:after="0" w:line="240" w:lineRule="auto"/>
        <w:rPr>
          <w:rFonts w:cs="Arial"/>
        </w:rPr>
      </w:pPr>
      <w:r w:rsidRPr="00941706">
        <w:rPr>
          <w:rFonts w:cs="Arial"/>
        </w:rPr>
        <w:t>A causa dell’elevato costo dell’intera opera (circa 2.700 M€ per tutto lo sviluppo di circa 85 km), si è verificata la necessità di supportarne il finanziamento con una quota di partecipazione pubblica, oltre che con un aumento del periodo temporale di applicazione dell’incremento tariffario dei pedaggi.</w:t>
      </w:r>
    </w:p>
    <w:p w:rsidR="005B54BF" w:rsidRPr="00941706" w:rsidRDefault="005B54BF" w:rsidP="005B54BF">
      <w:pPr>
        <w:autoSpaceDE w:val="0"/>
        <w:autoSpaceDN w:val="0"/>
        <w:adjustRightInd w:val="0"/>
        <w:spacing w:after="0" w:line="240" w:lineRule="auto"/>
        <w:rPr>
          <w:rFonts w:cs="Arial"/>
        </w:rPr>
      </w:pPr>
      <w:r w:rsidRPr="00941706">
        <w:rPr>
          <w:rFonts w:cs="Arial"/>
        </w:rPr>
        <w:t>In attesa che siano certi i tempi in cui si renderà disponibile il finanziamento pubblico che permetterà di procedere con la realizzazione dell’intero tracciato, si è deciso di realizzare un primo stralcio funzionale in territorio emiliano da Fontevivo a Trecasali (casello di Terre Verdiane) di circa 10 km interamente finanziato dalla concessionaria.</w:t>
      </w:r>
    </w:p>
    <w:p w:rsidR="005B54BF" w:rsidRPr="00941706" w:rsidRDefault="005B54BF" w:rsidP="005B54BF">
      <w:pPr>
        <w:autoSpaceDE w:val="0"/>
        <w:autoSpaceDN w:val="0"/>
        <w:adjustRightInd w:val="0"/>
        <w:spacing w:after="0" w:line="240" w:lineRule="auto"/>
        <w:rPr>
          <w:rFonts w:cs="Arial"/>
        </w:rPr>
      </w:pPr>
      <w:r w:rsidRPr="00941706">
        <w:rPr>
          <w:rFonts w:cs="Arial"/>
        </w:rPr>
        <w:t>La società concessionaria Autocamionale della Cisa ha già avviato le procedure per lo svolgimento della gara d’appalto, che verrà affidata con il meccanismo dell’appalto integrato (progetto esecutivo a carico dell’appaltatore).</w:t>
      </w:r>
    </w:p>
    <w:p w:rsidR="005B54BF" w:rsidRPr="00941706" w:rsidRDefault="005B54BF" w:rsidP="005B54BF">
      <w:pPr>
        <w:spacing w:after="0" w:line="240" w:lineRule="auto"/>
        <w:rPr>
          <w:b/>
          <w:highlight w:val="yellow"/>
        </w:rPr>
      </w:pPr>
      <w:r w:rsidRPr="00941706">
        <w:rPr>
          <w:rFonts w:cs="Arial"/>
        </w:rPr>
        <w:t>I lavori dovrebbero iniziare nella primavera 2012.</w:t>
      </w:r>
    </w:p>
    <w:p w:rsidR="00142BD7" w:rsidRPr="00941706" w:rsidRDefault="00142BD7" w:rsidP="00142BD7">
      <w:pPr>
        <w:spacing w:after="0" w:line="240" w:lineRule="auto"/>
        <w:rPr>
          <w:b/>
          <w:smallCaps/>
          <w:sz w:val="24"/>
          <w:u w:val="single"/>
        </w:rPr>
      </w:pPr>
      <w:r w:rsidRPr="00941706">
        <w:rPr>
          <w:b/>
          <w:smallCaps/>
          <w:sz w:val="24"/>
          <w:u w:val="single"/>
        </w:rPr>
        <w:lastRenderedPageBreak/>
        <w:t>TI-BRE nella pianificazione provinciale</w:t>
      </w:r>
    </w:p>
    <w:p w:rsidR="00142BD7" w:rsidRPr="00941706" w:rsidRDefault="00142BD7" w:rsidP="00142BD7">
      <w:pPr>
        <w:spacing w:after="0" w:line="240" w:lineRule="auto"/>
        <w:rPr>
          <w:b/>
          <w:smallCaps/>
          <w:u w:val="single"/>
        </w:rPr>
      </w:pPr>
    </w:p>
    <w:p w:rsidR="00896D05" w:rsidRPr="00896D05" w:rsidRDefault="00896D05" w:rsidP="00941706">
      <w:pPr>
        <w:pStyle w:val="Default"/>
        <w:rPr>
          <w:rFonts w:asciiTheme="minorHAnsi" w:hAnsiTheme="minorHAnsi"/>
          <w:b/>
          <w:bCs/>
          <w:sz w:val="22"/>
          <w:szCs w:val="22"/>
        </w:rPr>
      </w:pPr>
      <w:r w:rsidRPr="00896D05">
        <w:rPr>
          <w:rFonts w:asciiTheme="minorHAnsi" w:hAnsiTheme="minorHAnsi"/>
          <w:b/>
          <w:bCs/>
          <w:sz w:val="22"/>
          <w:szCs w:val="22"/>
        </w:rPr>
        <w:t>Estratto 5: PTCP della Provincia di Parma</w:t>
      </w:r>
    </w:p>
    <w:p w:rsidR="00896D05" w:rsidRDefault="00896D05" w:rsidP="00941706">
      <w:pPr>
        <w:pStyle w:val="Default"/>
        <w:rPr>
          <w:rFonts w:asciiTheme="minorHAnsi" w:hAnsiTheme="minorHAnsi"/>
          <w:bCs/>
          <w:sz w:val="22"/>
          <w:szCs w:val="22"/>
        </w:rPr>
      </w:pPr>
    </w:p>
    <w:p w:rsidR="00941706" w:rsidRPr="00896D05" w:rsidRDefault="00941706" w:rsidP="00941706">
      <w:pPr>
        <w:pStyle w:val="Default"/>
        <w:rPr>
          <w:rFonts w:asciiTheme="minorHAnsi" w:hAnsiTheme="minorHAnsi"/>
          <w:b/>
          <w:sz w:val="22"/>
          <w:szCs w:val="22"/>
        </w:rPr>
      </w:pPr>
      <w:r w:rsidRPr="00896D05">
        <w:rPr>
          <w:rFonts w:asciiTheme="minorHAnsi" w:hAnsiTheme="minorHAnsi"/>
          <w:b/>
          <w:bCs/>
          <w:sz w:val="22"/>
          <w:szCs w:val="22"/>
        </w:rPr>
        <w:t xml:space="preserve">6. IL SISTEMA INFRASTRUTTURALE DEI TRASPORTI </w:t>
      </w:r>
    </w:p>
    <w:p w:rsidR="00941706" w:rsidRPr="00896D05" w:rsidRDefault="00941706" w:rsidP="00941706">
      <w:pPr>
        <w:pStyle w:val="Default"/>
        <w:rPr>
          <w:rFonts w:asciiTheme="minorHAnsi" w:hAnsiTheme="minorHAnsi"/>
          <w:b/>
          <w:sz w:val="22"/>
          <w:szCs w:val="22"/>
        </w:rPr>
      </w:pPr>
      <w:r w:rsidRPr="00896D05">
        <w:rPr>
          <w:rFonts w:asciiTheme="minorHAnsi" w:hAnsiTheme="minorHAnsi"/>
          <w:b/>
          <w:bCs/>
          <w:sz w:val="22"/>
          <w:szCs w:val="22"/>
        </w:rPr>
        <w:t xml:space="preserve">6.1 L’assetto delle infrastrutture di viabilità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Il quadro di riferimento in cui PTCP deve definire le proprie scelte in materia di infrastrutture di mobilità risulta sufficientemente delineato; infatti nel marzo del 2001 è stato approvato il Piano Generale dei Trasporti (PGT) ed a livello regionale nel dicembre 1999 è stato approvato il Piano Regionale Integrato dei Trasporti (PRIT). Anche in relazione ai contenuti di questi strumenti sono state svolte dalla Provincia specifiche analisi sul sistema infrastrutturale e di mobilità per la formazione del PTCP.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In relazione alla particolare rilevanza del PGT e del PRIT è utile sintetizzarne e principali scelte, nonché evidenziare gli aspetti più rilevanti emergenti dalle analisi effettuate alle quali si rinvia, per i contenuti di dettaglio, al Quadro Conoscitivo. Infatti è sulla base di questi elementi che sono state definite le principali linee di assetto del sistema infrastrutturale e di mobilità.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Il Piano Generale dei Trasporti, per quanto riguarda la provincia di Parma, comprende in riferimento a: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 </w:t>
      </w:r>
      <w:r w:rsidRPr="00941706">
        <w:rPr>
          <w:rFonts w:asciiTheme="minorHAnsi" w:hAnsiTheme="minorHAnsi"/>
          <w:sz w:val="22"/>
          <w:szCs w:val="22"/>
          <w:u w:val="single"/>
        </w:rPr>
        <w:t xml:space="preserve">rete ferroviaria </w:t>
      </w:r>
      <w:r w:rsidRPr="00941706">
        <w:rPr>
          <w:rFonts w:asciiTheme="minorHAnsi" w:hAnsiTheme="minorHAnsi"/>
          <w:sz w:val="22"/>
          <w:szCs w:val="22"/>
        </w:rPr>
        <w:t xml:space="preserve">la conferma della realizzazione della linea ferroviaria Alta Velocità - Alta Capacità con l’interconnessione a Fidenza e Parma, il raddoppio della Pontremolese ed il potenziamento della linea ferroviaria merci Parma - Suzzara; </w:t>
      </w:r>
    </w:p>
    <w:p w:rsidR="00941706" w:rsidRPr="00941706" w:rsidRDefault="00941706" w:rsidP="00941706">
      <w:pPr>
        <w:pStyle w:val="Default"/>
        <w:rPr>
          <w:rFonts w:asciiTheme="minorHAnsi" w:hAnsiTheme="minorHAnsi"/>
          <w:b/>
          <w:sz w:val="22"/>
          <w:szCs w:val="22"/>
        </w:rPr>
      </w:pPr>
      <w:r w:rsidRPr="00941706">
        <w:rPr>
          <w:rFonts w:asciiTheme="minorHAnsi" w:hAnsiTheme="minorHAnsi"/>
          <w:b/>
          <w:sz w:val="22"/>
          <w:szCs w:val="22"/>
        </w:rPr>
        <w:t xml:space="preserve">− </w:t>
      </w:r>
      <w:r w:rsidRPr="00941706">
        <w:rPr>
          <w:rFonts w:asciiTheme="minorHAnsi" w:hAnsiTheme="minorHAnsi"/>
          <w:b/>
          <w:sz w:val="22"/>
          <w:szCs w:val="22"/>
          <w:u w:val="single"/>
        </w:rPr>
        <w:t xml:space="preserve">rete stradale </w:t>
      </w:r>
      <w:r w:rsidRPr="00941706">
        <w:rPr>
          <w:rFonts w:asciiTheme="minorHAnsi" w:hAnsiTheme="minorHAnsi"/>
          <w:b/>
          <w:sz w:val="22"/>
          <w:szCs w:val="22"/>
        </w:rPr>
        <w:t xml:space="preserve">il potenziamento del corridoio stradale di collegamento del nord Tirreno e dei porti di Livorno e La Spezia con il Brennero (Livorno Sestri e Parma). La tipologia di sezione è di 2+2 corsie a carreggiate separate con corsia di sosta, con un costo previsto per un tratto di 50 km stimato in 2000 mld (tratto Parma - Mantova);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 </w:t>
      </w:r>
      <w:r w:rsidRPr="00941706">
        <w:rPr>
          <w:rFonts w:asciiTheme="minorHAnsi" w:hAnsiTheme="minorHAnsi"/>
          <w:sz w:val="22"/>
          <w:szCs w:val="22"/>
          <w:u w:val="single"/>
        </w:rPr>
        <w:t xml:space="preserve">centro merci </w:t>
      </w:r>
      <w:r w:rsidRPr="00941706">
        <w:rPr>
          <w:rFonts w:asciiTheme="minorHAnsi" w:hAnsiTheme="minorHAnsi"/>
          <w:sz w:val="22"/>
          <w:szCs w:val="22"/>
        </w:rPr>
        <w:t xml:space="preserve">potenziamento e riqualificazione del centro merci di Parma (importo di 14,4 mld con contributo statale al 50% secondo la Legge 240/90). </w:t>
      </w:r>
    </w:p>
    <w:p w:rsidR="00941706" w:rsidRPr="00941706" w:rsidRDefault="00941706" w:rsidP="00941706">
      <w:pPr>
        <w:pStyle w:val="Default"/>
        <w:rPr>
          <w:rFonts w:asciiTheme="minorHAnsi" w:hAnsiTheme="minorHAnsi"/>
          <w:b/>
          <w:sz w:val="22"/>
          <w:szCs w:val="22"/>
        </w:rPr>
      </w:pPr>
      <w:r w:rsidRPr="00941706">
        <w:rPr>
          <w:rFonts w:asciiTheme="minorHAnsi" w:hAnsiTheme="minorHAnsi"/>
          <w:b/>
          <w:sz w:val="22"/>
          <w:szCs w:val="22"/>
        </w:rPr>
        <w:t xml:space="preserve">Il P.R.I.T. ha come obiettivi principali il conseguimento di una mobilità sostenibile e contemporaneamente assicurare ai cittadini e alle imprese la migliore accessibilità possibile del territorio regionale, promuovendo un sistema integrato di mobilità.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Le principali politiche perseguite a livello Regionale dal P.R.I.T. 98 sono: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xml:space="preserve">− massimizzare l’efficienza del trasporto locale e la sua integrazione con il trasporto ferroviario, allo scopo di creare un trasporto realmente competitivo con quello privato individuale;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massimizzare la capacità del sistema ferroviario, al fine di poter spostare il maggior numero possibile di passeggeri e merci dal mezzo stradale a quello su rotaia, in particolare si ipotizza di triplicare, entro il 2010, il numero di passeggeri e merci trasportati su ferrovia</w:t>
      </w:r>
      <w:r w:rsidRPr="00941706">
        <w:rPr>
          <w:rFonts w:asciiTheme="minorHAnsi" w:hAnsiTheme="minorHAnsi"/>
          <w:i/>
          <w:iCs/>
          <w:sz w:val="22"/>
          <w:szCs w:val="22"/>
        </w:rPr>
        <w:t xml:space="preserve">; </w:t>
      </w:r>
    </w:p>
    <w:p w:rsidR="00941706" w:rsidRPr="00941706" w:rsidRDefault="00941706" w:rsidP="00941706">
      <w:pPr>
        <w:pStyle w:val="Default"/>
        <w:rPr>
          <w:rFonts w:asciiTheme="minorHAnsi" w:hAnsiTheme="minorHAnsi"/>
          <w:sz w:val="22"/>
          <w:szCs w:val="22"/>
        </w:rPr>
      </w:pPr>
      <w:r w:rsidRPr="00941706">
        <w:rPr>
          <w:rFonts w:asciiTheme="minorHAnsi" w:hAnsiTheme="minorHAnsi"/>
          <w:sz w:val="22"/>
          <w:szCs w:val="22"/>
        </w:rPr>
        <w:t>− incentivare il trasporto fluviale e fluvio-marittimo, in termini di presenza di terminali per l’interscambio delle merci e di navigabilità del Po;</w:t>
      </w:r>
    </w:p>
    <w:p w:rsidR="00941706" w:rsidRPr="00941706" w:rsidRDefault="00941706" w:rsidP="00941706">
      <w:pPr>
        <w:pStyle w:val="Default"/>
        <w:rPr>
          <w:rFonts w:asciiTheme="minorHAnsi" w:hAnsiTheme="minorHAnsi"/>
          <w:b/>
          <w:color w:val="auto"/>
          <w:sz w:val="22"/>
          <w:szCs w:val="22"/>
        </w:rPr>
      </w:pPr>
      <w:r w:rsidRPr="00941706">
        <w:rPr>
          <w:rFonts w:asciiTheme="minorHAnsi" w:hAnsiTheme="minorHAnsi"/>
          <w:b/>
          <w:color w:val="auto"/>
          <w:sz w:val="22"/>
          <w:szCs w:val="22"/>
        </w:rPr>
        <w:t xml:space="preserve">− creare un sistema infrastrutturale fortemente interconnesso, caratterizzato da una serie di corridoi plurimodali-intermodali tra cui il corridoio nord-sud Tirreno-Brennero ed il corridoio est-ovest A1-T.A.V.; </w:t>
      </w:r>
    </w:p>
    <w:p w:rsidR="00941706" w:rsidRPr="00941706" w:rsidRDefault="00941706" w:rsidP="00941706">
      <w:pPr>
        <w:pStyle w:val="Default"/>
        <w:rPr>
          <w:rFonts w:asciiTheme="minorHAnsi" w:hAnsiTheme="minorHAnsi"/>
          <w:color w:val="auto"/>
          <w:sz w:val="22"/>
          <w:szCs w:val="22"/>
        </w:rPr>
      </w:pPr>
      <w:r w:rsidRPr="00941706">
        <w:rPr>
          <w:rFonts w:asciiTheme="minorHAnsi" w:hAnsiTheme="minorHAnsi"/>
          <w:color w:val="auto"/>
          <w:sz w:val="22"/>
          <w:szCs w:val="22"/>
        </w:rPr>
        <w:t xml:space="preserve">− creare un sistema di infrastrutture stradali fortemente gerarchizzato con una “grande rete” destinata al collegamento nazionale/regionale di cui fanno parte, per il territorio provinciale, la Cispadana e la Pedemontana; </w:t>
      </w:r>
    </w:p>
    <w:p w:rsidR="00941706" w:rsidRPr="00941706" w:rsidRDefault="00941706" w:rsidP="00941706">
      <w:pPr>
        <w:pStyle w:val="Default"/>
        <w:rPr>
          <w:rFonts w:asciiTheme="minorHAnsi" w:hAnsiTheme="minorHAnsi"/>
          <w:color w:val="auto"/>
          <w:sz w:val="22"/>
          <w:szCs w:val="22"/>
        </w:rPr>
      </w:pPr>
      <w:r w:rsidRPr="00941706">
        <w:rPr>
          <w:rFonts w:asciiTheme="minorHAnsi" w:hAnsiTheme="minorHAnsi"/>
          <w:color w:val="auto"/>
          <w:sz w:val="22"/>
          <w:szCs w:val="22"/>
        </w:rPr>
        <w:t xml:space="preserve">− aumentare l’efficienza intrinseca della rete stradale (in termini di diminuzione dei costi e dell’impatto ambientale). </w:t>
      </w: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w:t>
      </w:r>
    </w:p>
    <w:p w:rsidR="00941706" w:rsidRPr="00941706" w:rsidRDefault="00941706" w:rsidP="00941706">
      <w:pPr>
        <w:pStyle w:val="Default"/>
        <w:rPr>
          <w:rFonts w:asciiTheme="minorHAnsi" w:hAnsiTheme="minorHAnsi"/>
          <w:color w:val="auto"/>
          <w:sz w:val="22"/>
          <w:szCs w:val="22"/>
        </w:rPr>
      </w:pPr>
      <w:r w:rsidRPr="00941706">
        <w:rPr>
          <w:rFonts w:asciiTheme="minorHAnsi" w:hAnsiTheme="minorHAnsi"/>
          <w:b/>
          <w:bCs/>
          <w:i/>
          <w:iCs/>
          <w:color w:val="auto"/>
          <w:sz w:val="22"/>
          <w:szCs w:val="22"/>
        </w:rPr>
        <w:t xml:space="preserve">3) Raccordo Autocisa-Autobrennero </w:t>
      </w:r>
    </w:p>
    <w:p w:rsidR="00941706" w:rsidRDefault="00941706" w:rsidP="00941706">
      <w:pPr>
        <w:pStyle w:val="Default"/>
        <w:rPr>
          <w:rFonts w:asciiTheme="minorHAnsi" w:hAnsiTheme="minorHAnsi"/>
          <w:color w:val="auto"/>
          <w:sz w:val="22"/>
          <w:szCs w:val="22"/>
        </w:rPr>
      </w:pPr>
      <w:r w:rsidRPr="00941706">
        <w:rPr>
          <w:rFonts w:asciiTheme="minorHAnsi" w:hAnsiTheme="minorHAnsi"/>
          <w:color w:val="auto"/>
          <w:sz w:val="22"/>
          <w:szCs w:val="22"/>
        </w:rPr>
        <w:t>Viene confermata la previsione di un collegamento diretto fra le due autostrade già contenuta nel PTR, nel Piano lnfraregionale ed ulte</w:t>
      </w:r>
      <w:r>
        <w:rPr>
          <w:rFonts w:asciiTheme="minorHAnsi" w:hAnsiTheme="minorHAnsi"/>
          <w:color w:val="auto"/>
          <w:sz w:val="22"/>
          <w:szCs w:val="22"/>
        </w:rPr>
        <w:t>riormente ribadita nel PRIT 98.</w:t>
      </w:r>
    </w:p>
    <w:p w:rsidR="00941706" w:rsidRPr="00941706" w:rsidRDefault="00941706" w:rsidP="00941706">
      <w:pPr>
        <w:pStyle w:val="Default"/>
        <w:rPr>
          <w:rFonts w:asciiTheme="minorHAnsi" w:hAnsiTheme="minorHAnsi"/>
          <w:color w:val="auto"/>
          <w:sz w:val="22"/>
          <w:szCs w:val="22"/>
        </w:rPr>
      </w:pPr>
      <w:r w:rsidRPr="00941706">
        <w:rPr>
          <w:rFonts w:asciiTheme="minorHAnsi" w:hAnsiTheme="minorHAnsi"/>
          <w:color w:val="auto"/>
          <w:sz w:val="22"/>
          <w:szCs w:val="22"/>
        </w:rPr>
        <w:t xml:space="preserve">In merito a questa opera infrastrutturale è stato stipulato un accordo fra le Amministrazioni provinciali di Parma, Cremona e Mantova, dove viene definito il punto di partenza del raccordo, in corrispondenza dell'innesto fra Autosole e Autocisa, l'ambito dove prevedere l'attraversamento del fiume Po - da farsi in corrispondenza dell'abitato di Gussola - e il punto di arrivo sull'Autobrennero all'altezza del casello di Mantova-Sud. </w:t>
      </w:r>
      <w:r>
        <w:rPr>
          <w:rFonts w:asciiTheme="minorHAnsi" w:hAnsiTheme="minorHAnsi"/>
          <w:color w:val="auto"/>
          <w:sz w:val="22"/>
          <w:szCs w:val="22"/>
        </w:rPr>
        <w:t xml:space="preserve"> </w:t>
      </w:r>
      <w:r w:rsidRPr="00941706">
        <w:rPr>
          <w:rFonts w:asciiTheme="minorHAnsi" w:hAnsiTheme="minorHAnsi"/>
          <w:color w:val="auto"/>
          <w:sz w:val="22"/>
          <w:szCs w:val="22"/>
        </w:rPr>
        <w:t xml:space="preserve">Infine il sopra menzionato accordo fra le province prevede la realizzazione di un nuovo </w:t>
      </w:r>
      <w:r w:rsidRPr="00941706">
        <w:rPr>
          <w:rFonts w:asciiTheme="minorHAnsi" w:hAnsiTheme="minorHAnsi"/>
          <w:color w:val="auto"/>
          <w:sz w:val="22"/>
          <w:szCs w:val="22"/>
        </w:rPr>
        <w:lastRenderedPageBreak/>
        <w:t xml:space="preserve">casello nel territorio di Parma, che è localizzato, in coerenza con quanto indicato anche dal PRIT, in corrispondenza dell'intersezione con la prevista Strada Cispadana. </w:t>
      </w:r>
    </w:p>
    <w:p w:rsidR="00941706" w:rsidRDefault="00941706" w:rsidP="00941706">
      <w:pPr>
        <w:spacing w:after="0" w:line="240" w:lineRule="auto"/>
        <w:rPr>
          <w:rFonts w:eastAsia="Times New Roman" w:cs="Arial"/>
          <w:b/>
          <w:lang w:eastAsia="it-IT"/>
        </w:rPr>
      </w:pPr>
      <w:r w:rsidRPr="00941706">
        <w:rPr>
          <w:rFonts w:eastAsia="Times New Roman" w:cs="Arial"/>
          <w:b/>
          <w:lang w:eastAsia="it-IT"/>
        </w:rPr>
        <w:t xml:space="preserve">Dal dato infrastrutturale al dato organizzativo </w:t>
      </w:r>
    </w:p>
    <w:p w:rsidR="00941706" w:rsidRPr="00941706" w:rsidRDefault="00941706" w:rsidP="00941706">
      <w:pPr>
        <w:spacing w:after="0" w:line="240" w:lineRule="auto"/>
        <w:rPr>
          <w:rFonts w:eastAsia="Times New Roman" w:cs="Arial"/>
          <w:b/>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La provincia di Parma, con le linee ferroviarie Parma - Fidenza - La Spezia (Pontremolese) e Parma - Suzzara </w:t>
      </w:r>
      <w:r w:rsidRPr="00941706">
        <w:rPr>
          <w:rFonts w:eastAsia="Times New Roman" w:cs="Arial"/>
          <w:b/>
          <w:lang w:eastAsia="it-IT"/>
        </w:rPr>
        <w:t>è notevolmente coinvolta dalla realizzazione del corridoio marittimo - terrestre TIBRE (Tirreno - Brennero) previsto dal PRIT98,</w:t>
      </w:r>
      <w:r w:rsidRPr="00941706">
        <w:rPr>
          <w:rFonts w:eastAsia="Times New Roman" w:cs="Arial"/>
          <w:lang w:eastAsia="it-IT"/>
        </w:rPr>
        <w:t xml:space="preserve"> finalizzato al conseguimento di un riequilibrio modale tra ferro e gomma ed un potenziamento delle relazioni merci tra il Nord e il Sud Italia (sfruttando la direttrice tirrenica) con confluenza nell’area padana (interporto di Parma) e successivo collegamento con l’Europa Nord - Orientale. </w:t>
      </w:r>
    </w:p>
    <w:p w:rsidR="00EA08FD" w:rsidRDefault="00EA08FD" w:rsidP="00941706">
      <w:pPr>
        <w:spacing w:after="0" w:line="240" w:lineRule="auto"/>
        <w:rPr>
          <w:rFonts w:eastAsia="Times New Roman" w:cs="Arial"/>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Attualmente lungo la congiungente più breve tra Tirreno, Brennero e Valichi Nord - Orientali si rilevano due “anelli mancanti”: un collegamento autostradale diretto Parma - Verona e un collegamento ferroviario diretto, adeguatamente funzionale, La Spezia - Parma - Verona. Il collegamento ferroviario tra questi due terminal logistici (La Spezia e Verona), fondamentali soprattutto per quanto riguarda il traffico merci, è fornito in questo momento solo da una successione di segmenti ferroviari discontinui, quali La Spezia -Parma, Parma - Suzzara, Suzzara - Mantova, Mantova - Verona. </w:t>
      </w:r>
    </w:p>
    <w:p w:rsidR="00EA08FD" w:rsidRDefault="00EA08FD" w:rsidP="00941706">
      <w:pPr>
        <w:spacing w:after="0" w:line="240" w:lineRule="auto"/>
        <w:rPr>
          <w:rFonts w:eastAsia="Times New Roman" w:cs="Arial"/>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La mancanza di un collegamento diretto è dovuto sia ai vincoli di tipo amministrativo-istituzionali (il segmento Parma - Suzzara è gestito dalla società FER Srl, gli altri segmenti dell'itinerario sono delle FF.SS), che fisici (capacità di trasporto, potenza di alimentazione insufficiente, mancanza di elettrificazione, insufficiente lunghezza dei moduli di stazione, attrezzature obsolete,…). </w:t>
      </w: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Grazie agli interventi programmati dalla Regione (tra i quali il progetto TIBRE) si prevede un sostanziale incremento del traffico merci che coinvolgerà la Provincia di Parma: in occasione della predisposizione del PRIT98 sono stati infatti stimati i flussi in diversione dalla strada alla ferrovia, movimentati dall’interporto di Parma al 2010. </w:t>
      </w:r>
    </w:p>
    <w:p w:rsidR="00EA08FD" w:rsidRDefault="00EA08FD" w:rsidP="00941706">
      <w:pPr>
        <w:spacing w:after="0" w:line="240" w:lineRule="auto"/>
        <w:rPr>
          <w:rFonts w:eastAsia="Times New Roman" w:cs="Arial"/>
          <w:lang w:eastAsia="it-IT"/>
        </w:rPr>
      </w:pPr>
    </w:p>
    <w:p w:rsidR="00941706" w:rsidRDefault="00941706" w:rsidP="00941706">
      <w:pPr>
        <w:spacing w:after="0" w:line="240" w:lineRule="auto"/>
        <w:rPr>
          <w:rFonts w:eastAsia="Times New Roman" w:cs="Arial"/>
          <w:b/>
          <w:u w:val="single"/>
          <w:lang w:eastAsia="it-IT"/>
        </w:rPr>
      </w:pPr>
      <w:r w:rsidRPr="00941706">
        <w:rPr>
          <w:rFonts w:eastAsia="Times New Roman" w:cs="Arial"/>
          <w:lang w:eastAsia="it-IT"/>
        </w:rPr>
        <w:t>Oltre all’incremento di traffico merci atteso nei prossimi anni, dovuto agli interventi infrastrutturali previsti nel PRIT98 (in particolare modo per quanto riguarda la Provincia di Parma, il progetto TIBRE), a seguito dell’evoluzione logistica del sistema di produzione e distribuzione delle merci, ormai in atto presso tutte le aziende, è possibile prevedere anche una crescita consistente del trasporto leggero su gomma.</w:t>
      </w:r>
      <w:r w:rsidRPr="00941706">
        <w:rPr>
          <w:rFonts w:eastAsia="Times New Roman" w:cs="Arial"/>
          <w:b/>
          <w:u w:val="single"/>
          <w:lang w:eastAsia="it-IT"/>
        </w:rPr>
        <w:t xml:space="preserve"> </w:t>
      </w:r>
    </w:p>
    <w:p w:rsidR="00941706" w:rsidRPr="00896D05" w:rsidRDefault="00896D05" w:rsidP="00941706">
      <w:pPr>
        <w:spacing w:after="0" w:line="240" w:lineRule="auto"/>
        <w:rPr>
          <w:rFonts w:eastAsia="Times New Roman" w:cs="Arial"/>
          <w:lang w:eastAsia="it-IT"/>
        </w:rPr>
      </w:pPr>
      <w:r w:rsidRPr="00896D05">
        <w:rPr>
          <w:rFonts w:eastAsia="Times New Roman" w:cs="Arial"/>
          <w:lang w:eastAsia="it-IT"/>
        </w:rPr>
        <w:t>……………..</w:t>
      </w:r>
    </w:p>
    <w:p w:rsidR="00896D05" w:rsidRDefault="00896D05" w:rsidP="00941706">
      <w:pPr>
        <w:spacing w:after="0" w:line="240" w:lineRule="auto"/>
        <w:rPr>
          <w:rFonts w:eastAsia="Times New Roman" w:cs="Arial"/>
          <w:b/>
          <w:bCs/>
          <w:lang w:eastAsia="it-IT"/>
        </w:rPr>
      </w:pPr>
    </w:p>
    <w:p w:rsidR="00941706" w:rsidRPr="00941706" w:rsidRDefault="00941706" w:rsidP="00941706">
      <w:pPr>
        <w:spacing w:after="0" w:line="240" w:lineRule="auto"/>
        <w:rPr>
          <w:rFonts w:eastAsia="Times New Roman" w:cs="Arial"/>
          <w:b/>
          <w:lang w:eastAsia="it-IT"/>
        </w:rPr>
      </w:pPr>
      <w:r w:rsidRPr="00941706">
        <w:rPr>
          <w:rFonts w:eastAsia="Times New Roman" w:cs="Arial"/>
          <w:b/>
          <w:bCs/>
          <w:lang w:eastAsia="it-IT"/>
        </w:rPr>
        <w:t xml:space="preserve">7. LE LINEE DI ASSETTO TERRITORIALE </w:t>
      </w: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Gli obiettivi strategici del PTCP e gli indirizzi relativi ai sistemi infrastrutturale, ambientale ed insediativo sono definiti in specifiche parti del Piano che è utile sinteticamente richiamare per fornire un quadro complessivo delle scelte di pianificazione territoriale. </w:t>
      </w: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Tali scelte nel loro insieme configurano un assetto del territorio che tiene conto delle attuali tendenze economiche e sociali, delle prevalenti vocazioni delle sue parti, delle linee di azione della programmazione regionale e delle indicazioni comunali di interesse territoriale. </w:t>
      </w:r>
    </w:p>
    <w:p w:rsidR="00941706" w:rsidRPr="00941706" w:rsidRDefault="00941706" w:rsidP="00941706">
      <w:pPr>
        <w:spacing w:after="0" w:line="240" w:lineRule="auto"/>
        <w:rPr>
          <w:rFonts w:eastAsia="Times New Roman" w:cs="Arial"/>
          <w:bCs/>
          <w:i/>
          <w:iCs/>
          <w:lang w:eastAsia="it-IT"/>
        </w:rPr>
      </w:pPr>
    </w:p>
    <w:p w:rsidR="00941706" w:rsidRPr="00941706" w:rsidRDefault="00941706" w:rsidP="00941706">
      <w:pPr>
        <w:spacing w:after="0" w:line="240" w:lineRule="auto"/>
        <w:rPr>
          <w:rFonts w:eastAsia="Times New Roman" w:cs="Arial"/>
          <w:b/>
          <w:lang w:eastAsia="it-IT"/>
        </w:rPr>
      </w:pPr>
      <w:r w:rsidRPr="00941706">
        <w:rPr>
          <w:rFonts w:eastAsia="Times New Roman" w:cs="Arial"/>
          <w:b/>
          <w:bCs/>
          <w:i/>
          <w:iCs/>
          <w:lang w:eastAsia="it-IT"/>
        </w:rPr>
        <w:t xml:space="preserve">Il sistema infrastrutturale </w:t>
      </w:r>
    </w:p>
    <w:p w:rsidR="00941706" w:rsidRPr="00941706" w:rsidRDefault="00941706" w:rsidP="00941706">
      <w:pPr>
        <w:spacing w:after="0" w:line="240" w:lineRule="auto"/>
        <w:rPr>
          <w:rFonts w:eastAsia="Times New Roman" w:cs="Arial"/>
          <w:u w:val="single"/>
          <w:lang w:eastAsia="it-IT"/>
        </w:rPr>
      </w:pPr>
      <w:r w:rsidRPr="00941706">
        <w:rPr>
          <w:rFonts w:eastAsia="Times New Roman" w:cs="Arial"/>
          <w:u w:val="single"/>
          <w:lang w:eastAsia="it-IT"/>
        </w:rPr>
        <w:t xml:space="preserve">Le proposte relative al sistema infrastrutturale sono finalizzate a realizzare un sistema di mobilità che consenta di migliorare i collegamenti fra gli insediamenti garantendo adeguate condizioni di accessibilità alle varie parti del territorio provinciale e la loro apertura verso l’esterno. </w:t>
      </w:r>
    </w:p>
    <w:p w:rsidR="00EA08FD" w:rsidRDefault="00EA08FD" w:rsidP="00941706">
      <w:pPr>
        <w:spacing w:after="0" w:line="240" w:lineRule="auto"/>
        <w:rPr>
          <w:rFonts w:eastAsia="Times New Roman" w:cs="Arial"/>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Gli interventi previsti mirano a superare le criticità attuali tra le quali emerge: </w:t>
      </w:r>
    </w:p>
    <w:p w:rsidR="00941706" w:rsidRPr="006A0ED9" w:rsidRDefault="00941706" w:rsidP="00941706">
      <w:pPr>
        <w:spacing w:after="0" w:line="240" w:lineRule="auto"/>
        <w:rPr>
          <w:rFonts w:eastAsia="Times New Roman" w:cs="Arial"/>
          <w:b/>
          <w:lang w:eastAsia="it-IT"/>
        </w:rPr>
      </w:pPr>
      <w:r w:rsidRPr="006A0ED9">
        <w:rPr>
          <w:rFonts w:eastAsia="Times New Roman" w:cs="Arial"/>
          <w:b/>
          <w:lang w:eastAsia="it-IT"/>
        </w:rPr>
        <w:t xml:space="preserve">− la mancanza di alcuni elementi infrastrutturali fondamentali (ferrovie ed autostrade) necessari per collocare Parma in posizione strategica rispetto alle reti di comunicazione nazionali ed internazionali; </w:t>
      </w: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 la frattura relazionale esistente fra le aree ad est e ad ovest del Taro, la ridotta accessibilità di alcune aree appenniniche, il limitato utilizzo dei mezzi di trasporto collettivo. </w:t>
      </w:r>
    </w:p>
    <w:p w:rsidR="00EA08FD" w:rsidRDefault="00EA08FD" w:rsidP="00941706">
      <w:pPr>
        <w:spacing w:after="0" w:line="240" w:lineRule="auto"/>
        <w:rPr>
          <w:rFonts w:eastAsia="Times New Roman" w:cs="Arial"/>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L’obiettivo è la costruzione di un sistema integrato per la mobilità delle persone e delle merci, che consenta, anche attraverso la realizzazione di corridoi plurimodali, costituiti da assi ferroviari e stradali, di </w:t>
      </w:r>
      <w:r w:rsidRPr="00941706">
        <w:rPr>
          <w:rFonts w:eastAsia="Times New Roman" w:cs="Arial"/>
          <w:lang w:eastAsia="it-IT"/>
        </w:rPr>
        <w:lastRenderedPageBreak/>
        <w:t xml:space="preserve">migliorare la centralità del territorio provinciale e di conseguire un più alto livello di competitività economica, pur mantenendo ferma l’attenzione alla qualità ambientale. </w:t>
      </w:r>
    </w:p>
    <w:p w:rsidR="00941706" w:rsidRPr="006A0ED9" w:rsidRDefault="00941706" w:rsidP="00941706">
      <w:pPr>
        <w:spacing w:after="0" w:line="240" w:lineRule="auto"/>
        <w:rPr>
          <w:rFonts w:eastAsia="Times New Roman" w:cs="Arial"/>
          <w:b/>
          <w:u w:val="single"/>
          <w:lang w:eastAsia="it-IT"/>
        </w:rPr>
      </w:pPr>
      <w:r w:rsidRPr="006A0ED9">
        <w:rPr>
          <w:rFonts w:eastAsia="Times New Roman" w:cs="Arial"/>
          <w:b/>
          <w:u w:val="single"/>
          <w:lang w:eastAsia="it-IT"/>
        </w:rPr>
        <w:t xml:space="preserve">Il corridoio Tirreno - Brennero (TIBRE) è un asse trasportistico di livello nazionale ed europeo che collega l’Italia meridionale, l’area tirrenica e quella padana all’Europa centro orientale. Il suo ammodernamento e potenziamento, previsto dagli atti di pianificazione nazionali e regionali, è finalizzato al riequilibrio modale tra ferro e gomma e consentirà di incrementare le relazioni merci su ferrovia tra nord e sud dell’Italia lungo la direttrice tirrenica. </w:t>
      </w:r>
    </w:p>
    <w:p w:rsidR="00EA08FD" w:rsidRDefault="00EA08FD" w:rsidP="00941706">
      <w:pPr>
        <w:spacing w:after="0" w:line="240" w:lineRule="auto"/>
        <w:rPr>
          <w:rFonts w:eastAsia="Times New Roman" w:cs="Arial"/>
          <w:u w:val="single"/>
          <w:lang w:eastAsia="it-IT"/>
        </w:rPr>
      </w:pPr>
    </w:p>
    <w:p w:rsidR="00941706" w:rsidRPr="006A0ED9" w:rsidRDefault="00941706" w:rsidP="00941706">
      <w:pPr>
        <w:spacing w:after="0" w:line="240" w:lineRule="auto"/>
        <w:rPr>
          <w:rFonts w:eastAsia="Times New Roman" w:cs="Arial"/>
          <w:u w:val="single"/>
          <w:lang w:eastAsia="it-IT"/>
        </w:rPr>
      </w:pPr>
      <w:r w:rsidRPr="006A0ED9">
        <w:rPr>
          <w:rFonts w:eastAsia="Times New Roman" w:cs="Arial"/>
          <w:u w:val="single"/>
          <w:lang w:eastAsia="it-IT"/>
        </w:rPr>
        <w:t xml:space="preserve">L’intersezione, nel nostro territorio, di questo corridoio plurimodale con quello centrale est-ovest determina un grado elevatissimo di accessibilità e di centralità geografica per gli insediamenti provinciali e per le sue attrezzature di interscambio prima tra tutte il CEPIM. </w:t>
      </w:r>
    </w:p>
    <w:p w:rsidR="00EA08FD" w:rsidRDefault="00EA08FD" w:rsidP="00941706">
      <w:pPr>
        <w:spacing w:after="0" w:line="240" w:lineRule="auto"/>
        <w:rPr>
          <w:rFonts w:eastAsia="Times New Roman" w:cs="Arial"/>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Il corridoio Centrale Est-Ovest costituisce l’asse portante di tutto il sistema insediativo regionale, ed anche di quello provinciale, e sarà ulteriormente potenziato con la realizzazione del quadruplicamento veloce della linea ferroviaria Bologna - Milano. </w:t>
      </w:r>
    </w:p>
    <w:p w:rsidR="00EA08FD" w:rsidRDefault="00EA08FD" w:rsidP="00941706">
      <w:pPr>
        <w:spacing w:after="0" w:line="240" w:lineRule="auto"/>
        <w:rPr>
          <w:rFonts w:eastAsia="Times New Roman" w:cs="Arial"/>
          <w:lang w:eastAsia="it-IT"/>
        </w:rPr>
      </w:pPr>
    </w:p>
    <w:p w:rsidR="00941706" w:rsidRPr="00941706" w:rsidRDefault="00941706" w:rsidP="00941706">
      <w:pPr>
        <w:spacing w:after="0" w:line="240" w:lineRule="auto"/>
        <w:rPr>
          <w:rFonts w:eastAsia="Times New Roman" w:cs="Arial"/>
          <w:lang w:eastAsia="it-IT"/>
        </w:rPr>
      </w:pPr>
      <w:r w:rsidRPr="00941706">
        <w:rPr>
          <w:rFonts w:eastAsia="Times New Roman" w:cs="Arial"/>
          <w:lang w:eastAsia="it-IT"/>
        </w:rPr>
        <w:t xml:space="preserve">La realizzazione di questa nuova infrastruttura ferroviaria consentirà di spostare su di essa quote significative del traffico merci e passeggeri e di realizzare il Sistema di Trasporto Regionale Integrato Passeggeri (STRIP). A livello provinciale sarà così possibile configurare un migliore sistema di trasporto collettivo su ferro, che si avvarrà della presenza nel territorio provinciale di molte linee ferroviarie e consentirà di attuare collegamenti ferroviari più efficienti tra Parma, Fidenza e Salsomaggiore Terme. </w:t>
      </w:r>
    </w:p>
    <w:p w:rsidR="00142BD7" w:rsidRPr="00941706" w:rsidRDefault="00142BD7" w:rsidP="00941706">
      <w:pPr>
        <w:spacing w:after="0" w:line="240" w:lineRule="auto"/>
        <w:rPr>
          <w:rFonts w:eastAsia="Times New Roman" w:cs="Arial"/>
          <w:sz w:val="20"/>
          <w:szCs w:val="24"/>
          <w:lang w:eastAsia="it-IT"/>
        </w:rPr>
      </w:pPr>
      <w:r w:rsidRPr="00941706">
        <w:rPr>
          <w:rFonts w:eastAsia="Times New Roman" w:cs="Arial"/>
          <w:lang w:eastAsia="it-IT"/>
        </w:rPr>
        <w:br w:type="page"/>
      </w:r>
    </w:p>
    <w:p w:rsidR="008A3CE4" w:rsidRPr="00941706" w:rsidRDefault="00EA08FD" w:rsidP="006C6AFD">
      <w:pPr>
        <w:widowControl w:val="0"/>
        <w:tabs>
          <w:tab w:val="center" w:pos="3685"/>
          <w:tab w:val="left" w:pos="6240"/>
        </w:tabs>
        <w:spacing w:after="0" w:line="240" w:lineRule="auto"/>
        <w:outlineLvl w:val="0"/>
        <w:rPr>
          <w:rFonts w:eastAsia="Times New Roman" w:cs="Arial"/>
          <w:b/>
          <w:sz w:val="20"/>
          <w:szCs w:val="20"/>
          <w:lang w:eastAsia="it-IT"/>
        </w:rPr>
      </w:pPr>
      <w:r w:rsidRPr="00EA08FD">
        <w:rPr>
          <w:rFonts w:eastAsia="Times New Roman" w:cs="Arial"/>
          <w:b/>
          <w:sz w:val="20"/>
          <w:szCs w:val="24"/>
          <w:lang w:eastAsia="it-IT"/>
        </w:rPr>
        <w:lastRenderedPageBreak/>
        <w:t>Estratto</w:t>
      </w:r>
      <w:r>
        <w:rPr>
          <w:rFonts w:eastAsia="Times New Roman" w:cs="Arial"/>
          <w:b/>
          <w:sz w:val="20"/>
          <w:szCs w:val="24"/>
          <w:lang w:eastAsia="it-IT"/>
        </w:rPr>
        <w:t xml:space="preserve"> </w:t>
      </w:r>
      <w:r w:rsidR="00896D05">
        <w:rPr>
          <w:rFonts w:eastAsia="Times New Roman" w:cs="Arial"/>
          <w:b/>
          <w:sz w:val="20"/>
          <w:szCs w:val="24"/>
          <w:lang w:eastAsia="it-IT"/>
        </w:rPr>
        <w:t xml:space="preserve">6: </w:t>
      </w:r>
      <w:r w:rsidRPr="00941706">
        <w:rPr>
          <w:rFonts w:eastAsia="Times New Roman" w:cs="Arial"/>
          <w:b/>
          <w:sz w:val="20"/>
          <w:szCs w:val="20"/>
          <w:lang w:eastAsia="it-IT"/>
        </w:rPr>
        <w:t xml:space="preserve">SCHEMA DI PROTOCOLLO D’INTESA tra </w:t>
      </w:r>
      <w:r w:rsidRPr="00941706">
        <w:rPr>
          <w:rFonts w:eastAsia="Times New Roman" w:cs="Arial"/>
          <w:b/>
          <w:sz w:val="20"/>
          <w:szCs w:val="24"/>
          <w:lang w:eastAsia="it-IT"/>
        </w:rPr>
        <w:t xml:space="preserve">l’AUTOCAMIONALE DELLA CISA S.p.A. e la PROVINCIA DI PARMA - </w:t>
      </w:r>
      <w:r w:rsidRPr="00941706">
        <w:rPr>
          <w:rFonts w:eastAsia="Times New Roman" w:cs="Arial"/>
          <w:b/>
          <w:sz w:val="20"/>
          <w:szCs w:val="20"/>
          <w:lang w:eastAsia="it-IT"/>
        </w:rPr>
        <w:t>FASE 1</w:t>
      </w:r>
      <w:r w:rsidR="00896D05">
        <w:rPr>
          <w:rFonts w:eastAsia="Times New Roman" w:cs="Arial"/>
          <w:b/>
          <w:sz w:val="20"/>
          <w:szCs w:val="20"/>
          <w:lang w:eastAsia="it-IT"/>
        </w:rPr>
        <w:t xml:space="preserve"> - </w:t>
      </w:r>
      <w:r w:rsidR="008A3CE4" w:rsidRPr="00941706">
        <w:rPr>
          <w:rFonts w:eastAsia="Times New Roman" w:cs="Arial"/>
          <w:b/>
          <w:sz w:val="20"/>
          <w:szCs w:val="20"/>
          <w:lang w:eastAsia="it-IT"/>
        </w:rPr>
        <w:t>INTERVENTI DI ADEGUAMENTO DELLA VIABILITA’ LOCALE NELLA PROVINCIA DI PARMA</w:t>
      </w:r>
    </w:p>
    <w:p w:rsidR="008A3CE4" w:rsidRPr="00941706" w:rsidRDefault="00392F39" w:rsidP="006C6AFD">
      <w:pPr>
        <w:widowControl w:val="0"/>
        <w:spacing w:after="0" w:line="240" w:lineRule="auto"/>
        <w:outlineLvl w:val="0"/>
        <w:rPr>
          <w:rFonts w:eastAsia="Times New Roman" w:cs="Arial"/>
          <w:b/>
          <w:sz w:val="20"/>
          <w:szCs w:val="24"/>
          <w:lang w:eastAsia="it-IT"/>
        </w:rPr>
      </w:pPr>
      <w:r w:rsidRPr="00941706">
        <w:rPr>
          <w:rFonts w:eastAsia="Times New Roman" w:cs="Arial"/>
          <w:b/>
          <w:noProof/>
          <w:sz w:val="20"/>
          <w:szCs w:val="24"/>
          <w:lang w:eastAsia="it-IT"/>
        </w:rPr>
        <w:drawing>
          <wp:anchor distT="0" distB="0" distL="114300" distR="114300" simplePos="0" relativeHeight="251658240" behindDoc="0" locked="0" layoutInCell="1" allowOverlap="1" wp14:anchorId="0999595E" wp14:editId="5B062C69">
            <wp:simplePos x="0" y="0"/>
            <wp:positionH relativeFrom="column">
              <wp:posOffset>-149225</wp:posOffset>
            </wp:positionH>
            <wp:positionV relativeFrom="paragraph">
              <wp:posOffset>51435</wp:posOffset>
            </wp:positionV>
            <wp:extent cx="6289040" cy="890206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ocollo firma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9040" cy="8902065"/>
                    </a:xfrm>
                    <a:prstGeom prst="rect">
                      <a:avLst/>
                    </a:prstGeom>
                  </pic:spPr>
                </pic:pic>
              </a:graphicData>
            </a:graphic>
            <wp14:sizeRelH relativeFrom="margin">
              <wp14:pctWidth>0</wp14:pctWidth>
            </wp14:sizeRelH>
            <wp14:sizeRelV relativeFrom="margin">
              <wp14:pctHeight>0</wp14:pctHeight>
            </wp14:sizeRelV>
          </wp:anchor>
        </w:drawing>
      </w:r>
    </w:p>
    <w:p w:rsidR="008A3CE4" w:rsidRPr="00941706" w:rsidRDefault="008A3CE4" w:rsidP="006C6AFD">
      <w:pPr>
        <w:widowControl w:val="0"/>
        <w:spacing w:after="0" w:line="240" w:lineRule="auto"/>
        <w:outlineLvl w:val="0"/>
        <w:rPr>
          <w:rFonts w:eastAsia="Times New Roman" w:cs="Arial"/>
          <w:b/>
          <w:sz w:val="20"/>
          <w:szCs w:val="24"/>
          <w:lang w:eastAsia="it-IT"/>
        </w:rPr>
      </w:pPr>
    </w:p>
    <w:p w:rsidR="000C2927" w:rsidRPr="00941706" w:rsidRDefault="000C2927" w:rsidP="006C6AFD">
      <w:pPr>
        <w:spacing w:after="0" w:line="240" w:lineRule="auto"/>
        <w:rPr>
          <w:rFonts w:eastAsia="Times New Roman" w:cs="Arial"/>
          <w:b/>
          <w:sz w:val="20"/>
          <w:szCs w:val="24"/>
          <w:u w:val="single"/>
          <w:lang w:eastAsia="it-IT"/>
        </w:rPr>
      </w:pPr>
      <w:r w:rsidRPr="00941706">
        <w:rPr>
          <w:rFonts w:eastAsia="Times New Roman" w:cs="Arial"/>
          <w:b/>
          <w:sz w:val="20"/>
          <w:szCs w:val="24"/>
          <w:u w:val="single"/>
          <w:lang w:eastAsia="it-IT"/>
        </w:rPr>
        <w:br w:type="page"/>
      </w:r>
    </w:p>
    <w:p w:rsidR="00392F39" w:rsidRPr="00941706" w:rsidRDefault="00392F39" w:rsidP="006C6AFD">
      <w:pPr>
        <w:spacing w:after="0" w:line="240" w:lineRule="auto"/>
        <w:rPr>
          <w:rFonts w:eastAsia="Times New Roman" w:cs="Arial"/>
          <w:b/>
          <w:sz w:val="20"/>
          <w:szCs w:val="24"/>
          <w:u w:val="single"/>
          <w:lang w:eastAsia="it-IT"/>
        </w:rPr>
      </w:pPr>
      <w:r w:rsidRPr="00941706">
        <w:rPr>
          <w:rFonts w:eastAsia="Times New Roman" w:cs="Arial"/>
          <w:b/>
          <w:noProof/>
          <w:sz w:val="20"/>
          <w:szCs w:val="24"/>
          <w:u w:val="single"/>
          <w:lang w:eastAsia="it-IT"/>
        </w:rPr>
        <w:lastRenderedPageBreak/>
        <w:drawing>
          <wp:inline distT="0" distB="0" distL="0" distR="0" wp14:anchorId="16E29A01" wp14:editId="0E3AD462">
            <wp:extent cx="6120130" cy="8660765"/>
            <wp:effectExtent l="0" t="0" r="0"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ocollo firmat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660765"/>
                    </a:xfrm>
                    <a:prstGeom prst="rect">
                      <a:avLst/>
                    </a:prstGeom>
                  </pic:spPr>
                </pic:pic>
              </a:graphicData>
            </a:graphic>
          </wp:inline>
        </w:drawing>
      </w:r>
      <w:r w:rsidRPr="00941706">
        <w:rPr>
          <w:rFonts w:eastAsia="Times New Roman" w:cs="Arial"/>
          <w:b/>
          <w:sz w:val="20"/>
          <w:szCs w:val="24"/>
          <w:u w:val="single"/>
          <w:lang w:eastAsia="it-IT"/>
        </w:rPr>
        <w:br w:type="page"/>
      </w:r>
    </w:p>
    <w:p w:rsidR="00BE138E" w:rsidRPr="00941706" w:rsidRDefault="00BE138E" w:rsidP="00896D05">
      <w:pPr>
        <w:widowControl w:val="0"/>
        <w:spacing w:after="0" w:line="240" w:lineRule="auto"/>
        <w:outlineLvl w:val="0"/>
        <w:rPr>
          <w:rFonts w:eastAsia="Times New Roman" w:cs="Arial"/>
          <w:b/>
          <w:sz w:val="20"/>
          <w:szCs w:val="20"/>
          <w:lang w:eastAsia="it-IT"/>
        </w:rPr>
      </w:pPr>
      <w:r w:rsidRPr="00EA08FD">
        <w:rPr>
          <w:rFonts w:eastAsia="Times New Roman" w:cs="Arial"/>
          <w:b/>
          <w:sz w:val="20"/>
          <w:szCs w:val="24"/>
          <w:lang w:eastAsia="it-IT"/>
        </w:rPr>
        <w:lastRenderedPageBreak/>
        <w:t>Estratto</w:t>
      </w:r>
      <w:r w:rsidR="00EA08FD" w:rsidRPr="00EA08FD">
        <w:rPr>
          <w:rFonts w:eastAsia="Times New Roman" w:cs="Arial"/>
          <w:b/>
          <w:sz w:val="20"/>
          <w:szCs w:val="24"/>
          <w:lang w:eastAsia="it-IT"/>
        </w:rPr>
        <w:t xml:space="preserve"> </w:t>
      </w:r>
      <w:r w:rsidR="00896D05">
        <w:rPr>
          <w:rFonts w:eastAsia="Times New Roman" w:cs="Arial"/>
          <w:b/>
          <w:sz w:val="20"/>
          <w:szCs w:val="24"/>
          <w:lang w:eastAsia="it-IT"/>
        </w:rPr>
        <w:t xml:space="preserve">7: </w:t>
      </w:r>
      <w:r w:rsidR="00EA08FD" w:rsidRPr="00941706">
        <w:rPr>
          <w:rFonts w:eastAsia="Times New Roman" w:cs="Arial"/>
          <w:b/>
          <w:sz w:val="20"/>
          <w:szCs w:val="20"/>
          <w:lang w:eastAsia="it-IT"/>
        </w:rPr>
        <w:t xml:space="preserve">SCHEMA DI PROTOCOLLO D’INTESA tra </w:t>
      </w:r>
      <w:r w:rsidR="00EA08FD" w:rsidRPr="00941706">
        <w:rPr>
          <w:rFonts w:eastAsia="Times New Roman" w:cs="Arial"/>
          <w:b/>
          <w:sz w:val="20"/>
          <w:szCs w:val="24"/>
          <w:lang w:eastAsia="it-IT"/>
        </w:rPr>
        <w:t>l’AUTOCAMIONALE DELLA CISA S.p.A. e la PROVINCIA DI PARMA – FASE 2</w:t>
      </w:r>
      <w:r w:rsidR="00896D05">
        <w:rPr>
          <w:rFonts w:eastAsia="Times New Roman" w:cs="Arial"/>
          <w:b/>
          <w:sz w:val="20"/>
          <w:szCs w:val="24"/>
          <w:lang w:eastAsia="it-IT"/>
        </w:rPr>
        <w:t xml:space="preserve"> - </w:t>
      </w:r>
      <w:r w:rsidRPr="00941706">
        <w:rPr>
          <w:rFonts w:eastAsia="Times New Roman" w:cs="Arial"/>
          <w:b/>
          <w:sz w:val="20"/>
          <w:szCs w:val="20"/>
          <w:lang w:eastAsia="it-IT"/>
        </w:rPr>
        <w:t>INTERVENTI DI ADEGUAMENTO DELLA VIABILITA’ LOCALE NELLA PROVINCIA DI PARMA</w:t>
      </w:r>
    </w:p>
    <w:p w:rsidR="00BE138E" w:rsidRPr="00941706" w:rsidRDefault="00BE138E" w:rsidP="006C6AFD">
      <w:pPr>
        <w:widowControl w:val="0"/>
        <w:tabs>
          <w:tab w:val="center" w:pos="3685"/>
          <w:tab w:val="left" w:pos="6240"/>
        </w:tabs>
        <w:spacing w:after="0" w:line="240" w:lineRule="auto"/>
        <w:outlineLvl w:val="0"/>
        <w:rPr>
          <w:rFonts w:eastAsia="Times New Roman" w:cs="Arial"/>
          <w:b/>
          <w:sz w:val="20"/>
          <w:szCs w:val="20"/>
          <w:lang w:eastAsia="it-IT"/>
        </w:rPr>
      </w:pPr>
    </w:p>
    <w:p w:rsidR="00BE138E" w:rsidRPr="00941706" w:rsidRDefault="00BE138E" w:rsidP="006C6AFD">
      <w:pPr>
        <w:widowControl w:val="0"/>
        <w:spacing w:after="0" w:line="240" w:lineRule="auto"/>
        <w:rPr>
          <w:rFonts w:eastAsia="Times New Roman" w:cs="Arial"/>
          <w:sz w:val="20"/>
          <w:szCs w:val="24"/>
          <w:u w:val="single"/>
          <w:lang w:eastAsia="it-IT"/>
        </w:rPr>
      </w:pPr>
    </w:p>
    <w:p w:rsidR="00BE138E" w:rsidRPr="00F05CF0" w:rsidRDefault="00BE138E" w:rsidP="006C6AFD">
      <w:pPr>
        <w:widowControl w:val="0"/>
        <w:spacing w:after="0" w:line="240" w:lineRule="auto"/>
        <w:jc w:val="center"/>
        <w:rPr>
          <w:rFonts w:eastAsia="Times New Roman" w:cs="Arial"/>
          <w:b/>
          <w:sz w:val="20"/>
          <w:szCs w:val="24"/>
          <w:lang w:eastAsia="it-IT"/>
        </w:rPr>
      </w:pPr>
      <w:r w:rsidRPr="00F05CF0">
        <w:rPr>
          <w:rFonts w:eastAsia="Times New Roman" w:cs="Arial"/>
          <w:b/>
          <w:sz w:val="20"/>
          <w:szCs w:val="24"/>
          <w:lang w:eastAsia="it-IT"/>
        </w:rPr>
        <w:t>ART. 2 - OGGETTO</w:t>
      </w:r>
    </w:p>
    <w:p w:rsidR="00BE138E" w:rsidRPr="00941706" w:rsidRDefault="00BE138E" w:rsidP="006C6AFD">
      <w:pPr>
        <w:widowControl w:val="0"/>
        <w:numPr>
          <w:ilvl w:val="0"/>
          <w:numId w:val="1"/>
        </w:numPr>
        <w:spacing w:after="0" w:line="240" w:lineRule="auto"/>
        <w:jc w:val="both"/>
        <w:rPr>
          <w:rFonts w:eastAsia="Times New Roman" w:cs="Arial"/>
          <w:sz w:val="20"/>
          <w:szCs w:val="24"/>
          <w:lang w:eastAsia="it-IT"/>
        </w:rPr>
      </w:pPr>
      <w:r w:rsidRPr="00941706">
        <w:rPr>
          <w:rFonts w:eastAsia="Times New Roman" w:cs="Arial"/>
          <w:sz w:val="20"/>
          <w:szCs w:val="24"/>
          <w:lang w:eastAsia="it-IT"/>
        </w:rPr>
        <w:t>La Provincia si impegna con la sottoscrizione del presente atto a:</w:t>
      </w:r>
    </w:p>
    <w:p w:rsidR="00BE138E" w:rsidRPr="00941706" w:rsidRDefault="00BE138E" w:rsidP="006C6AFD">
      <w:pPr>
        <w:widowControl w:val="0"/>
        <w:numPr>
          <w:ilvl w:val="0"/>
          <w:numId w:val="2"/>
        </w:numPr>
        <w:spacing w:after="0" w:line="240" w:lineRule="auto"/>
        <w:rPr>
          <w:rFonts w:eastAsia="Times New Roman" w:cs="Arial"/>
          <w:sz w:val="20"/>
          <w:szCs w:val="24"/>
          <w:lang w:eastAsia="it-IT"/>
        </w:rPr>
      </w:pPr>
      <w:r w:rsidRPr="00941706">
        <w:rPr>
          <w:rFonts w:eastAsia="Times New Roman" w:cs="Arial"/>
          <w:sz w:val="20"/>
          <w:szCs w:val="24"/>
          <w:lang w:eastAsia="it-IT"/>
        </w:rPr>
        <w:t xml:space="preserve">Completare la progettazione, le attività ad essa correlate (rilievi, indagini, studi, analisi, ecc…), le attività connesse agli iter approvativi, nonché ad ottenere  tutte le approvazioni e autorizzazioni necessarie a rendere cantierabili le opere;  </w:t>
      </w:r>
    </w:p>
    <w:p w:rsidR="00BE138E" w:rsidRPr="00941706" w:rsidRDefault="00BE138E" w:rsidP="006C6AFD">
      <w:pPr>
        <w:widowControl w:val="0"/>
        <w:numPr>
          <w:ilvl w:val="0"/>
          <w:numId w:val="2"/>
        </w:numPr>
        <w:spacing w:after="0" w:line="240" w:lineRule="auto"/>
        <w:rPr>
          <w:rFonts w:eastAsia="Times New Roman" w:cs="Arial"/>
          <w:sz w:val="20"/>
          <w:szCs w:val="24"/>
          <w:lang w:eastAsia="it-IT"/>
        </w:rPr>
      </w:pPr>
      <w:r w:rsidRPr="00941706">
        <w:rPr>
          <w:rFonts w:eastAsia="Times New Roman" w:cs="Arial"/>
          <w:sz w:val="20"/>
          <w:szCs w:val="24"/>
          <w:lang w:eastAsia="it-IT"/>
        </w:rPr>
        <w:t>trasmettere alla Società i Progetti Definitivi delle opere per  consentire la condivisione e la verifica da parte della Società, nonché per consentire la verifica e ratifica da parte di MIT-SVCA</w:t>
      </w:r>
    </w:p>
    <w:p w:rsidR="00BE138E" w:rsidRPr="00941706" w:rsidRDefault="00BE138E" w:rsidP="006C6AFD">
      <w:pPr>
        <w:widowControl w:val="0"/>
        <w:numPr>
          <w:ilvl w:val="0"/>
          <w:numId w:val="2"/>
        </w:numPr>
        <w:spacing w:after="0" w:line="240" w:lineRule="auto"/>
        <w:rPr>
          <w:rFonts w:eastAsia="Times New Roman" w:cs="Arial"/>
          <w:sz w:val="20"/>
          <w:szCs w:val="24"/>
          <w:lang w:eastAsia="it-IT"/>
        </w:rPr>
      </w:pPr>
      <w:r w:rsidRPr="00941706">
        <w:rPr>
          <w:rFonts w:eastAsia="Times New Roman" w:cs="Arial"/>
          <w:sz w:val="20"/>
          <w:szCs w:val="24"/>
          <w:lang w:eastAsia="it-IT"/>
        </w:rPr>
        <w:t xml:space="preserve">completare e perfezionare laddove necessario gli iter approvativi dei Progetti Definitivi anche attraverso la convocazione di Conferenze di Servizi; </w:t>
      </w:r>
    </w:p>
    <w:p w:rsidR="00BE138E" w:rsidRPr="00941706" w:rsidRDefault="00BE138E" w:rsidP="006C6AFD">
      <w:pPr>
        <w:widowControl w:val="0"/>
        <w:numPr>
          <w:ilvl w:val="0"/>
          <w:numId w:val="2"/>
        </w:numPr>
        <w:spacing w:after="0" w:line="240" w:lineRule="auto"/>
        <w:rPr>
          <w:rFonts w:eastAsia="Times New Roman" w:cs="Arial"/>
          <w:sz w:val="20"/>
          <w:szCs w:val="24"/>
          <w:lang w:eastAsia="it-IT"/>
        </w:rPr>
      </w:pPr>
      <w:r w:rsidRPr="00941706">
        <w:rPr>
          <w:rFonts w:eastAsia="Times New Roman" w:cs="Arial"/>
          <w:sz w:val="20"/>
          <w:szCs w:val="24"/>
          <w:lang w:eastAsia="it-IT"/>
        </w:rPr>
        <w:t>trasmettere alla Società i Progetti Esecutivi per  consentire la condivisione e la verifica da parte della Società, nonché per consentire la verifica e ratifica da parte di MIT SVCA;</w:t>
      </w:r>
    </w:p>
    <w:p w:rsidR="00BE138E" w:rsidRPr="00941706" w:rsidRDefault="00BE138E" w:rsidP="006C6AFD">
      <w:pPr>
        <w:widowControl w:val="0"/>
        <w:numPr>
          <w:ilvl w:val="0"/>
          <w:numId w:val="2"/>
        </w:numPr>
        <w:spacing w:after="0" w:line="240" w:lineRule="auto"/>
        <w:jc w:val="both"/>
        <w:rPr>
          <w:rFonts w:eastAsia="Times New Roman" w:cs="Arial"/>
          <w:sz w:val="20"/>
          <w:szCs w:val="24"/>
          <w:lang w:eastAsia="it-IT"/>
        </w:rPr>
      </w:pPr>
      <w:r w:rsidRPr="00941706">
        <w:rPr>
          <w:rFonts w:eastAsia="Times New Roman" w:cs="Arial"/>
          <w:sz w:val="20"/>
          <w:szCs w:val="24"/>
          <w:lang w:eastAsia="it-IT"/>
        </w:rPr>
        <w:t>svolgere le necessarie procedure espropriative liquidando i relativi indennizzi;</w:t>
      </w:r>
    </w:p>
    <w:p w:rsidR="00BE138E" w:rsidRPr="00941706" w:rsidRDefault="00BE138E" w:rsidP="006C6AFD">
      <w:pPr>
        <w:widowControl w:val="0"/>
        <w:numPr>
          <w:ilvl w:val="0"/>
          <w:numId w:val="2"/>
        </w:numPr>
        <w:spacing w:after="0" w:line="240" w:lineRule="auto"/>
        <w:jc w:val="both"/>
        <w:rPr>
          <w:rFonts w:eastAsia="Times New Roman" w:cs="Arial"/>
          <w:sz w:val="20"/>
          <w:szCs w:val="24"/>
          <w:lang w:eastAsia="it-IT"/>
        </w:rPr>
      </w:pPr>
      <w:r w:rsidRPr="00941706">
        <w:rPr>
          <w:rFonts w:eastAsia="Times New Roman" w:cs="Arial"/>
          <w:sz w:val="20"/>
          <w:szCs w:val="24"/>
          <w:lang w:eastAsia="it-IT"/>
        </w:rPr>
        <w:t>appaltare con procedura ad evidenza pubblica nel rispetto della normativa vigente la realizzazione dei lavori;</w:t>
      </w:r>
    </w:p>
    <w:p w:rsidR="00BE138E" w:rsidRPr="00941706" w:rsidRDefault="00BE138E" w:rsidP="006C6AFD">
      <w:pPr>
        <w:widowControl w:val="0"/>
        <w:numPr>
          <w:ilvl w:val="0"/>
          <w:numId w:val="2"/>
        </w:numPr>
        <w:spacing w:after="0" w:line="240" w:lineRule="auto"/>
        <w:jc w:val="both"/>
        <w:rPr>
          <w:rFonts w:eastAsia="Times New Roman" w:cs="Arial"/>
          <w:sz w:val="20"/>
          <w:szCs w:val="24"/>
          <w:lang w:eastAsia="it-IT"/>
        </w:rPr>
      </w:pPr>
      <w:r w:rsidRPr="00941706">
        <w:rPr>
          <w:rFonts w:eastAsia="Times New Roman" w:cs="Arial"/>
          <w:sz w:val="20"/>
          <w:szCs w:val="24"/>
          <w:lang w:eastAsia="it-IT"/>
        </w:rPr>
        <w:t>eseguire la direzione lavori ed il coordinamento della sicurezza;</w:t>
      </w:r>
    </w:p>
    <w:p w:rsidR="00BE138E" w:rsidRPr="00941706" w:rsidRDefault="00BE138E" w:rsidP="006C6AFD">
      <w:pPr>
        <w:widowControl w:val="0"/>
        <w:numPr>
          <w:ilvl w:val="0"/>
          <w:numId w:val="2"/>
        </w:numPr>
        <w:spacing w:after="0" w:line="240" w:lineRule="auto"/>
        <w:jc w:val="both"/>
        <w:rPr>
          <w:rFonts w:eastAsia="Times New Roman" w:cs="Arial"/>
          <w:sz w:val="20"/>
          <w:szCs w:val="24"/>
          <w:lang w:eastAsia="it-IT"/>
        </w:rPr>
      </w:pPr>
      <w:r w:rsidRPr="00941706">
        <w:rPr>
          <w:rFonts w:eastAsia="Times New Roman" w:cs="Arial"/>
          <w:sz w:val="20"/>
          <w:szCs w:val="24"/>
          <w:lang w:eastAsia="it-IT"/>
        </w:rPr>
        <w:t>eseguire tutte le operazioni di verifica e collaudo ed in generale le attività tecnico amministrative necessarie per l’apertura al traffico;</w:t>
      </w:r>
    </w:p>
    <w:p w:rsidR="00BE138E" w:rsidRPr="00941706" w:rsidRDefault="00BE138E" w:rsidP="006C6AFD">
      <w:pPr>
        <w:widowControl w:val="0"/>
        <w:tabs>
          <w:tab w:val="left" w:pos="2030"/>
        </w:tabs>
        <w:spacing w:after="0" w:line="240" w:lineRule="auto"/>
        <w:jc w:val="both"/>
        <w:rPr>
          <w:rFonts w:eastAsia="Times New Roman" w:cs="Arial"/>
          <w:sz w:val="20"/>
          <w:szCs w:val="24"/>
          <w:lang w:eastAsia="it-IT"/>
        </w:rPr>
      </w:pPr>
    </w:p>
    <w:p w:rsidR="00BE138E" w:rsidRPr="00941706" w:rsidRDefault="00BE138E" w:rsidP="006C6AFD">
      <w:pPr>
        <w:widowControl w:val="0"/>
        <w:tabs>
          <w:tab w:val="left" w:pos="2030"/>
        </w:tabs>
        <w:spacing w:after="0" w:line="240" w:lineRule="auto"/>
        <w:jc w:val="both"/>
        <w:rPr>
          <w:rFonts w:eastAsia="Times New Roman" w:cs="Arial"/>
          <w:sz w:val="20"/>
          <w:szCs w:val="24"/>
          <w:lang w:eastAsia="it-IT"/>
        </w:rPr>
      </w:pPr>
      <w:r w:rsidRPr="00941706">
        <w:rPr>
          <w:rFonts w:eastAsia="Times New Roman" w:cs="Arial"/>
          <w:sz w:val="20"/>
          <w:szCs w:val="24"/>
          <w:lang w:eastAsia="it-IT"/>
        </w:rPr>
        <w:t>per le seguenti opere (stimate i</w:t>
      </w:r>
      <w:r w:rsidR="00691F68">
        <w:rPr>
          <w:rFonts w:eastAsia="Times New Roman" w:cs="Arial"/>
          <w:sz w:val="20"/>
          <w:szCs w:val="24"/>
          <w:lang w:eastAsia="it-IT"/>
        </w:rPr>
        <w:t>n complessivi  € 15.709.000,00</w:t>
      </w:r>
      <w:r w:rsidRPr="00941706">
        <w:rPr>
          <w:rFonts w:eastAsia="Times New Roman" w:cs="Arial"/>
          <w:sz w:val="20"/>
          <w:szCs w:val="24"/>
          <w:lang w:eastAsia="it-IT"/>
        </w:rPr>
        <w:t>;</w:t>
      </w:r>
    </w:p>
    <w:p w:rsidR="00BE138E" w:rsidRPr="00F05CF0" w:rsidRDefault="00BE138E" w:rsidP="006C6AFD">
      <w:pPr>
        <w:pStyle w:val="Paragrafoelenco"/>
        <w:numPr>
          <w:ilvl w:val="0"/>
          <w:numId w:val="5"/>
        </w:numPr>
        <w:spacing w:after="0" w:line="240" w:lineRule="auto"/>
        <w:rPr>
          <w:rFonts w:eastAsia="Times New Roman" w:cs="Arial"/>
          <w:snapToGrid w:val="0"/>
          <w:sz w:val="20"/>
          <w:szCs w:val="24"/>
          <w:lang w:eastAsia="it-IT"/>
        </w:rPr>
      </w:pPr>
      <w:r w:rsidRPr="00941706">
        <w:rPr>
          <w:rFonts w:eastAsia="Times New Roman" w:cs="Arial"/>
          <w:snapToGrid w:val="0"/>
          <w:sz w:val="20"/>
          <w:szCs w:val="24"/>
          <w:lang w:eastAsia="it-IT"/>
        </w:rPr>
        <w:t xml:space="preserve">punto 2. comma d) art. 1 Protocollo d’Intesa 11/07/2005: PR02 Riqualificazione S.P. Sissa-Trecasali (Comune di Trecasali) – tratto raccordo ponte San Secondo autostazione Parma nord nuova viabilità Eridania. (Importo  stimato </w:t>
      </w:r>
      <w:r w:rsidRPr="00941706">
        <w:rPr>
          <w:rFonts w:eastAsia="Times New Roman" w:cs="Arial"/>
          <w:b/>
          <w:snapToGrid w:val="0"/>
          <w:sz w:val="20"/>
          <w:szCs w:val="24"/>
          <w:lang w:eastAsia="it-IT"/>
        </w:rPr>
        <w:t>€</w:t>
      </w:r>
      <w:r w:rsidRPr="00941706">
        <w:rPr>
          <w:rFonts w:eastAsia="Times New Roman" w:cs="Arial"/>
          <w:snapToGrid w:val="0"/>
          <w:sz w:val="20"/>
          <w:szCs w:val="24"/>
          <w:lang w:eastAsia="it-IT"/>
        </w:rPr>
        <w:t xml:space="preserve"> 1.190.000,00);</w:t>
      </w:r>
    </w:p>
    <w:p w:rsidR="00BE138E" w:rsidRPr="00F05CF0" w:rsidRDefault="00BE138E" w:rsidP="006C6AFD">
      <w:pPr>
        <w:pStyle w:val="Paragrafoelenco"/>
        <w:numPr>
          <w:ilvl w:val="0"/>
          <w:numId w:val="5"/>
        </w:numPr>
        <w:spacing w:after="0" w:line="240" w:lineRule="auto"/>
        <w:rPr>
          <w:rFonts w:eastAsia="Times New Roman" w:cs="Arial"/>
          <w:snapToGrid w:val="0"/>
          <w:sz w:val="20"/>
          <w:szCs w:val="24"/>
          <w:lang w:eastAsia="it-IT"/>
        </w:rPr>
      </w:pPr>
      <w:r w:rsidRPr="00941706">
        <w:rPr>
          <w:rFonts w:eastAsia="Times New Roman" w:cs="Arial"/>
          <w:snapToGrid w:val="0"/>
          <w:sz w:val="20"/>
          <w:szCs w:val="24"/>
          <w:lang w:eastAsia="it-IT"/>
        </w:rPr>
        <w:t>punto 3. comma d) art. 1 Protocollo d’Intesa 11/07/2005: PR02 Variante S.P. Sissa (Comune di Trecasali). (Importo stimato € 4.150.000,00);</w:t>
      </w:r>
    </w:p>
    <w:p w:rsidR="00BE138E" w:rsidRPr="00F05CF0" w:rsidRDefault="00BE138E" w:rsidP="006C6AFD">
      <w:pPr>
        <w:pStyle w:val="Paragrafoelenco"/>
        <w:numPr>
          <w:ilvl w:val="0"/>
          <w:numId w:val="5"/>
        </w:numPr>
        <w:spacing w:after="0" w:line="240" w:lineRule="auto"/>
        <w:rPr>
          <w:rFonts w:eastAsia="Times New Roman" w:cs="Arial"/>
          <w:snapToGrid w:val="0"/>
          <w:sz w:val="20"/>
          <w:szCs w:val="24"/>
          <w:lang w:eastAsia="it-IT"/>
        </w:rPr>
      </w:pPr>
      <w:r w:rsidRPr="00941706">
        <w:rPr>
          <w:rFonts w:eastAsia="Times New Roman" w:cs="Arial"/>
          <w:snapToGrid w:val="0"/>
          <w:sz w:val="20"/>
          <w:szCs w:val="24"/>
          <w:lang w:eastAsia="it-IT"/>
        </w:rPr>
        <w:t>punto 5. comma d) art. 1 Protocollo d’Intesa 11/07/2005: PR04 Variante S.P. Padana Occidentale (Comune di Sissa) Località S. Nazzaro. (Importo stimato € 1.070.000,00);</w:t>
      </w:r>
    </w:p>
    <w:p w:rsidR="00BE138E" w:rsidRPr="00F05CF0" w:rsidRDefault="00BE138E" w:rsidP="00F05CF0">
      <w:pPr>
        <w:pStyle w:val="Paragrafoelenco"/>
        <w:numPr>
          <w:ilvl w:val="0"/>
          <w:numId w:val="5"/>
        </w:numPr>
        <w:spacing w:after="0" w:line="240" w:lineRule="auto"/>
        <w:rPr>
          <w:rFonts w:eastAsia="Times New Roman" w:cs="Arial"/>
          <w:snapToGrid w:val="0"/>
          <w:sz w:val="20"/>
          <w:szCs w:val="24"/>
          <w:lang w:eastAsia="it-IT"/>
        </w:rPr>
      </w:pPr>
      <w:r w:rsidRPr="00941706">
        <w:rPr>
          <w:rFonts w:eastAsia="Times New Roman" w:cs="Arial"/>
          <w:snapToGrid w:val="0"/>
          <w:sz w:val="20"/>
          <w:szCs w:val="24"/>
          <w:lang w:eastAsia="it-IT"/>
        </w:rPr>
        <w:t>punto 6. comma d) art. 1 Protocollo d’Intesa 11/07/2005 : Rotatoria S.P. Sissa S.P. Padana Occidentale (Comune di Sissa) (Importo stimato  € 550.000,00);</w:t>
      </w:r>
    </w:p>
    <w:p w:rsidR="00BE138E" w:rsidRPr="00F05CF0" w:rsidRDefault="00BE138E" w:rsidP="00F05CF0">
      <w:pPr>
        <w:pStyle w:val="Paragrafoelenco"/>
        <w:numPr>
          <w:ilvl w:val="0"/>
          <w:numId w:val="5"/>
        </w:numPr>
        <w:spacing w:after="0" w:line="240" w:lineRule="auto"/>
        <w:rPr>
          <w:rFonts w:eastAsia="Times New Roman" w:cs="Arial"/>
          <w:snapToGrid w:val="0"/>
          <w:sz w:val="20"/>
          <w:szCs w:val="24"/>
          <w:lang w:eastAsia="it-IT"/>
        </w:rPr>
      </w:pPr>
      <w:r w:rsidRPr="00941706">
        <w:rPr>
          <w:rFonts w:eastAsia="Times New Roman" w:cs="Arial"/>
          <w:snapToGrid w:val="0"/>
          <w:sz w:val="20"/>
          <w:szCs w:val="24"/>
          <w:lang w:eastAsia="it-IT"/>
        </w:rPr>
        <w:t xml:space="preserve">punto 8. comma d) art. 1: PR06 Raccordo Cispadana S.P. 11 di Busseto (Comuni di Fontevivo e Fontanellato) (Tratto 1 Cispadana – Strada Comunale Farnese; tratto 2 Strada Comunale Farnese – Strada Comunale Filagni compreso rotatoria  su strada Comunale Farnese; Tratto 3 Strada Comunale Filagni – S.P. 11  di Busseto Loc. Carbonara compresa rotatoria incrocio strada Comunale Filagni S.P. 11 di Busseto; Tratto 4 S.P. 11 di Busseto Loc. Carbonara – Strada Comunale del Grugno compresa rotatoria S.P. 11 di Busseto Località. Carbonara; Tratto 5 Strada Comunale del Grugno – S.P. 11 di Busseto incrocio Strada Comunale dei Mortuzzi compresa  rotatoria incrocio strada Comunale Mortuzzi S.P. 11 di Busseto; Tratto 6 S.P. 11 di Busseto incrocio Strada Comunale dei  Mortuzzi – rotatoria nuova viabilità TAV).Escluso tratto 2 realizzato dal Comune di Fontevivo. (Importo stimato </w:t>
      </w:r>
      <w:r w:rsidRPr="00941706">
        <w:rPr>
          <w:rFonts w:eastAsia="Times New Roman" w:cs="Arial"/>
          <w:b/>
          <w:snapToGrid w:val="0"/>
          <w:sz w:val="20"/>
          <w:szCs w:val="24"/>
          <w:lang w:eastAsia="it-IT"/>
        </w:rPr>
        <w:t xml:space="preserve">€ </w:t>
      </w:r>
      <w:r w:rsidRPr="00941706">
        <w:rPr>
          <w:rFonts w:eastAsia="Times New Roman" w:cs="Arial"/>
          <w:snapToGrid w:val="0"/>
          <w:sz w:val="20"/>
          <w:szCs w:val="24"/>
          <w:lang w:eastAsia="it-IT"/>
        </w:rPr>
        <w:t>7.422.000,00);</w:t>
      </w:r>
    </w:p>
    <w:p w:rsidR="00BE138E" w:rsidRPr="00941706" w:rsidRDefault="00BE138E" w:rsidP="006C6AFD">
      <w:pPr>
        <w:pStyle w:val="Paragrafoelenco"/>
        <w:numPr>
          <w:ilvl w:val="0"/>
          <w:numId w:val="5"/>
        </w:numPr>
        <w:spacing w:after="0" w:line="240" w:lineRule="auto"/>
        <w:rPr>
          <w:rFonts w:eastAsia="Times New Roman" w:cs="Arial"/>
          <w:strike/>
          <w:snapToGrid w:val="0"/>
          <w:sz w:val="20"/>
          <w:szCs w:val="24"/>
          <w:lang w:eastAsia="it-IT"/>
        </w:rPr>
      </w:pPr>
      <w:r w:rsidRPr="00941706">
        <w:rPr>
          <w:rFonts w:eastAsia="Times New Roman" w:cs="Arial"/>
          <w:snapToGrid w:val="0"/>
          <w:sz w:val="20"/>
          <w:szCs w:val="24"/>
          <w:lang w:eastAsia="it-IT"/>
        </w:rPr>
        <w:t>punto 9. comma d) art. 1 Protocollo d’Intesa 11/07/2005 : PR07 Rotatoria incrocio S.P. 11 di Busseto Strada Comunale Farnese (Comune di Fontevivo). (Importo stimato € 457.000,00);</w:t>
      </w:r>
    </w:p>
    <w:p w:rsidR="00BE138E" w:rsidRPr="00941706" w:rsidRDefault="00BE138E" w:rsidP="006C6AFD">
      <w:pPr>
        <w:spacing w:after="0" w:line="240" w:lineRule="auto"/>
        <w:rPr>
          <w:rFonts w:eastAsia="Times New Roman" w:cs="Arial"/>
          <w:snapToGrid w:val="0"/>
          <w:sz w:val="20"/>
          <w:szCs w:val="24"/>
          <w:lang w:eastAsia="it-IT"/>
        </w:rPr>
      </w:pPr>
    </w:p>
    <w:p w:rsidR="000C2927" w:rsidRPr="00F05CF0" w:rsidRDefault="00BE138E" w:rsidP="006C6AFD">
      <w:pPr>
        <w:spacing w:after="0" w:line="240" w:lineRule="auto"/>
        <w:rPr>
          <w:rFonts w:eastAsia="Times New Roman" w:cs="Arial"/>
          <w:snapToGrid w:val="0"/>
          <w:sz w:val="20"/>
          <w:szCs w:val="24"/>
          <w:lang w:eastAsia="it-IT"/>
        </w:rPr>
      </w:pPr>
      <w:r w:rsidRPr="00941706">
        <w:rPr>
          <w:rFonts w:eastAsia="Times New Roman" w:cs="Arial"/>
          <w:snapToGrid w:val="0"/>
          <w:sz w:val="20"/>
          <w:szCs w:val="24"/>
          <w:lang w:eastAsia="it-IT"/>
        </w:rPr>
        <w:t>- comma i) art. 1 : Protocollo d’Intesa 11/07/2005 opere necessarie per la tutela della buona conservazione dello stato della viabilità esistente provinciale. (Importo stimato € 870.000,00);</w:t>
      </w:r>
    </w:p>
    <w:p w:rsidR="00BE138E" w:rsidRPr="00941706" w:rsidRDefault="00BE138E" w:rsidP="006C6AFD">
      <w:pPr>
        <w:widowControl w:val="0"/>
        <w:numPr>
          <w:ilvl w:val="0"/>
          <w:numId w:val="1"/>
        </w:numPr>
        <w:spacing w:after="0" w:line="240" w:lineRule="auto"/>
        <w:rPr>
          <w:rFonts w:eastAsia="Times New Roman" w:cs="Arial"/>
          <w:sz w:val="20"/>
          <w:szCs w:val="24"/>
          <w:lang w:eastAsia="it-IT"/>
        </w:rPr>
      </w:pPr>
      <w:r w:rsidRPr="00941706">
        <w:rPr>
          <w:rFonts w:eastAsia="Times New Roman" w:cs="Arial"/>
          <w:sz w:val="20"/>
          <w:szCs w:val="24"/>
          <w:lang w:eastAsia="it-IT"/>
        </w:rPr>
        <w:t>La Provincia si impegna con la sottoscrizione del presente atto a:</w:t>
      </w:r>
    </w:p>
    <w:p w:rsidR="00BE138E" w:rsidRPr="00941706" w:rsidRDefault="00BE138E" w:rsidP="006C6AFD">
      <w:pPr>
        <w:widowControl w:val="0"/>
        <w:numPr>
          <w:ilvl w:val="0"/>
          <w:numId w:val="4"/>
        </w:numPr>
        <w:spacing w:after="0" w:line="240" w:lineRule="auto"/>
        <w:rPr>
          <w:rFonts w:eastAsia="Times New Roman" w:cs="Arial"/>
          <w:sz w:val="20"/>
          <w:szCs w:val="24"/>
          <w:lang w:eastAsia="it-IT"/>
        </w:rPr>
      </w:pPr>
      <w:r w:rsidRPr="00941706">
        <w:rPr>
          <w:rFonts w:eastAsia="Times New Roman" w:cs="Arial"/>
          <w:sz w:val="20"/>
          <w:szCs w:val="24"/>
          <w:lang w:eastAsia="it-IT"/>
        </w:rPr>
        <w:t xml:space="preserve">eseguire la progettazione, le attività ad essa correlate (rilievi, indagini, studi, analisi, ecc…), le attività connesse agli iter approvativi, nonché ad ottenere  tutte le approvazioni e autorizzazioni necessarie a rendere cantierabili le opere;  </w:t>
      </w:r>
    </w:p>
    <w:p w:rsidR="00BE138E" w:rsidRPr="00941706" w:rsidRDefault="00BE138E" w:rsidP="006C6AFD">
      <w:pPr>
        <w:widowControl w:val="0"/>
        <w:numPr>
          <w:ilvl w:val="0"/>
          <w:numId w:val="4"/>
        </w:numPr>
        <w:spacing w:after="0" w:line="240" w:lineRule="auto"/>
        <w:rPr>
          <w:rFonts w:eastAsia="Times New Roman" w:cs="Arial"/>
          <w:sz w:val="20"/>
          <w:szCs w:val="24"/>
          <w:lang w:eastAsia="it-IT"/>
        </w:rPr>
      </w:pPr>
      <w:r w:rsidRPr="00941706">
        <w:rPr>
          <w:rFonts w:eastAsia="Times New Roman" w:cs="Arial"/>
          <w:sz w:val="20"/>
          <w:szCs w:val="24"/>
          <w:lang w:eastAsia="it-IT"/>
        </w:rPr>
        <w:t>trasmettere alla Società i progetti definitivi delle opere per  consentire la condivisione e la verifica da parte della Società, nonché per consentire la verifica e ratifica da parte di MIT-SVCA;</w:t>
      </w:r>
    </w:p>
    <w:p w:rsidR="00BE138E" w:rsidRPr="00941706" w:rsidRDefault="00BE138E" w:rsidP="006C6AFD">
      <w:pPr>
        <w:widowControl w:val="0"/>
        <w:numPr>
          <w:ilvl w:val="0"/>
          <w:numId w:val="4"/>
        </w:numPr>
        <w:spacing w:after="0" w:line="240" w:lineRule="auto"/>
        <w:rPr>
          <w:rFonts w:eastAsia="Times New Roman" w:cs="Arial"/>
          <w:sz w:val="20"/>
          <w:szCs w:val="24"/>
          <w:lang w:eastAsia="it-IT"/>
        </w:rPr>
      </w:pPr>
      <w:r w:rsidRPr="00941706">
        <w:rPr>
          <w:rFonts w:eastAsia="Times New Roman" w:cs="Arial"/>
          <w:sz w:val="20"/>
          <w:szCs w:val="24"/>
          <w:lang w:eastAsia="it-IT"/>
        </w:rPr>
        <w:t>eseguire quanto previsto dai punti c, d, e, f, g, h, di cui al punto 1 del presente articolo;</w:t>
      </w:r>
    </w:p>
    <w:p w:rsidR="00BE138E" w:rsidRPr="00941706" w:rsidRDefault="00BE138E" w:rsidP="006C6AFD">
      <w:pPr>
        <w:widowControl w:val="0"/>
        <w:spacing w:after="0" w:line="240" w:lineRule="auto"/>
        <w:rPr>
          <w:rFonts w:eastAsia="Times New Roman" w:cs="Arial"/>
          <w:sz w:val="20"/>
          <w:szCs w:val="24"/>
          <w:lang w:eastAsia="it-IT"/>
        </w:rPr>
      </w:pPr>
      <w:r w:rsidRPr="00941706">
        <w:rPr>
          <w:rFonts w:eastAsia="Times New Roman" w:cs="Arial"/>
          <w:sz w:val="20"/>
          <w:szCs w:val="24"/>
          <w:lang w:eastAsia="it-IT"/>
        </w:rPr>
        <w:t>per le seguenti opere  (stimate in complessiv</w:t>
      </w:r>
      <w:r w:rsidR="00F05CF0">
        <w:rPr>
          <w:rFonts w:eastAsia="Times New Roman" w:cs="Arial"/>
          <w:sz w:val="20"/>
          <w:szCs w:val="24"/>
          <w:lang w:eastAsia="it-IT"/>
        </w:rPr>
        <w:t>i 10.072.829,44.</w:t>
      </w:r>
    </w:p>
    <w:p w:rsidR="005B54BF" w:rsidRPr="00941706" w:rsidRDefault="005B54BF">
      <w:pPr>
        <w:rPr>
          <w:b/>
        </w:rPr>
      </w:pPr>
      <w:r w:rsidRPr="00941706">
        <w:rPr>
          <w:b/>
        </w:rPr>
        <w:br w:type="page"/>
      </w:r>
    </w:p>
    <w:p w:rsidR="005B54BF" w:rsidRPr="00EA08FD" w:rsidRDefault="005B54BF" w:rsidP="005B54BF">
      <w:pPr>
        <w:spacing w:after="0" w:line="240" w:lineRule="auto"/>
        <w:rPr>
          <w:b/>
          <w:smallCaps/>
          <w:sz w:val="24"/>
        </w:rPr>
      </w:pPr>
      <w:r w:rsidRPr="00EA08FD">
        <w:rPr>
          <w:b/>
          <w:smallCaps/>
          <w:sz w:val="24"/>
        </w:rPr>
        <w:lastRenderedPageBreak/>
        <w:t>Il percorso di approvazione</w:t>
      </w:r>
    </w:p>
    <w:p w:rsidR="00EA08FD" w:rsidRPr="00941706" w:rsidRDefault="00EA08FD" w:rsidP="005B54BF">
      <w:pPr>
        <w:spacing w:after="0" w:line="240" w:lineRule="auto"/>
        <w:rPr>
          <w:b/>
        </w:rPr>
      </w:pPr>
    </w:p>
    <w:p w:rsidR="005B54BF" w:rsidRPr="00941706" w:rsidRDefault="005B54BF" w:rsidP="005B54BF">
      <w:pPr>
        <w:pStyle w:val="Paragrafoelenco"/>
        <w:numPr>
          <w:ilvl w:val="0"/>
          <w:numId w:val="8"/>
        </w:numPr>
        <w:spacing w:after="0" w:line="240" w:lineRule="auto"/>
      </w:pPr>
      <w:r w:rsidRPr="00941706">
        <w:t>Delibera n. 94/2004 del 20 dicembre 2004, il C.I.P.E. (Comitato Interministeriale per la Programmazione Economica) approva il Progetto Preliminare della TIBRE.</w:t>
      </w:r>
    </w:p>
    <w:p w:rsidR="005B54BF" w:rsidRPr="00941706" w:rsidRDefault="005B54BF" w:rsidP="005B54BF">
      <w:pPr>
        <w:pStyle w:val="Paragrafoelenco"/>
        <w:numPr>
          <w:ilvl w:val="0"/>
          <w:numId w:val="8"/>
        </w:numPr>
        <w:spacing w:after="0" w:line="240" w:lineRule="auto"/>
      </w:pPr>
      <w:r w:rsidRPr="00941706">
        <w:t>Delibera n. 131 del 9 maggio 2006, il C.I.P.E. “ha accertato la rilevanza degli investimenti programmati dalla società Autocamionale della Cisa” per la realizzazione del TIBRE.</w:t>
      </w:r>
    </w:p>
    <w:p w:rsidR="005B54BF" w:rsidRPr="00941706" w:rsidRDefault="005B54BF" w:rsidP="005B54BF">
      <w:pPr>
        <w:pStyle w:val="Paragrafoelenco"/>
        <w:numPr>
          <w:ilvl w:val="0"/>
          <w:numId w:val="8"/>
        </w:numPr>
        <w:spacing w:after="0" w:line="240" w:lineRule="auto"/>
      </w:pPr>
      <w:r w:rsidRPr="00941706">
        <w:t>Delibera n. 132 del 9 maggio 2006, il C.I.P.E. “ha formulato valutazione positiva sul progetto definitivo  del raccordo Autostradale”.</w:t>
      </w:r>
    </w:p>
    <w:p w:rsidR="005B54BF" w:rsidRPr="00941706" w:rsidRDefault="005B54BF" w:rsidP="005B54BF">
      <w:pPr>
        <w:pStyle w:val="Paragrafoelenco"/>
        <w:numPr>
          <w:ilvl w:val="0"/>
          <w:numId w:val="8"/>
        </w:numPr>
        <w:spacing w:after="0" w:line="240" w:lineRule="auto"/>
      </w:pPr>
      <w:r w:rsidRPr="00941706">
        <w:t>Delibera n. 2/2010 del 22 gennaio 2010,  il C.I.P.E. prende atto che il piano finanziario relativo all’intera opera comporta , oltre al finanziamento da parte della società Autocamionale della Cisa, anche un contributo  statale per il quale “a legislazione vigente, non sussiste copertura finanziaria”, ed ha approvato il Progetto Definitivo del solo 1^ lotto del TIBRE, da Fontevivo all’Autostazione Trecasali Terre Verdiane, con totale finanziamento a carico di Autocamionale della Cisa.</w:t>
      </w:r>
    </w:p>
    <w:p w:rsidR="005B54BF" w:rsidRPr="00941706" w:rsidRDefault="005B54BF" w:rsidP="005B54BF">
      <w:pPr>
        <w:pStyle w:val="Paragrafoelenco"/>
        <w:spacing w:after="0" w:line="240" w:lineRule="auto"/>
      </w:pPr>
      <w:r w:rsidRPr="00941706">
        <w:t>Oltre la realizzazione di un tronco autostradale della lunghezza complessiva di circa 10 Km il progetto del primo lotto prevede lo stanziamento della somma di circa € 25.000.000,00 da trasferire alla Provincia di Parma per la risoluzione di esigenze di carattere viabilistico e di mitigazione ambientale relative al territorio attraversato dal Raccordo Autostradale.</w:t>
      </w:r>
    </w:p>
    <w:p w:rsidR="005B54BF" w:rsidRPr="0016437D" w:rsidRDefault="005B54BF" w:rsidP="005B54BF">
      <w:pPr>
        <w:pStyle w:val="Paragrafoelenco"/>
        <w:numPr>
          <w:ilvl w:val="0"/>
          <w:numId w:val="8"/>
        </w:numPr>
        <w:spacing w:after="0" w:line="240" w:lineRule="auto"/>
        <w:rPr>
          <w:b/>
          <w:u w:val="single"/>
        </w:rPr>
      </w:pPr>
      <w:r w:rsidRPr="00941706">
        <w:t>A seguito di gara</w:t>
      </w:r>
      <w:r w:rsidR="0016437D">
        <w:t xml:space="preserve"> europea per appalto integrato </w:t>
      </w:r>
      <w:r w:rsidRPr="0016437D">
        <w:rPr>
          <w:b/>
          <w:u w:val="single"/>
        </w:rPr>
        <w:t>i lavori e la progettazione esecutiva del primo lotto sono stati affidati con contratto d’appalto stipulato in data 12 novembre 2013.</w:t>
      </w:r>
    </w:p>
    <w:p w:rsidR="005B54BF" w:rsidRPr="00941706" w:rsidRDefault="005B54BF" w:rsidP="005B54BF">
      <w:pPr>
        <w:pStyle w:val="Paragrafoelenco"/>
        <w:numPr>
          <w:ilvl w:val="0"/>
          <w:numId w:val="8"/>
        </w:numPr>
        <w:spacing w:after="0" w:line="240" w:lineRule="auto"/>
      </w:pPr>
      <w:r w:rsidRPr="00941706">
        <w:t>In data 19 novembre 2013 è stato emesso da Autocamionale della Cisa l’Ordine di Inizio delle attività, a seguito del quale l’Impresa appaltatrice ha iniziato la progettazione esecutiva e le attività propedeutiche ai lavori (bonifica bellica, indagini archeologiche, allestimento cantieri).</w:t>
      </w:r>
    </w:p>
    <w:p w:rsidR="005B54BF" w:rsidRPr="00941706" w:rsidRDefault="005B54BF" w:rsidP="005B54BF">
      <w:pPr>
        <w:pStyle w:val="Paragrafoelenco"/>
        <w:numPr>
          <w:ilvl w:val="0"/>
          <w:numId w:val="8"/>
        </w:numPr>
        <w:spacing w:after="0" w:line="240" w:lineRule="auto"/>
      </w:pPr>
      <w:r w:rsidRPr="00941706">
        <w:t>Il Progetto Esecutivo del primo lotto redatto dall’Impresa appaltatrice è stato trasmesso da Autocamionale della Cisa (Concessionario e Committente dell’opera) al Ministero delle Infrastrutture e dei Trasporti - MIT (Concedente e Soggetto Aggiudicatore dell’opera) per l’approvazione di competenza.</w:t>
      </w:r>
    </w:p>
    <w:p w:rsidR="005B54BF" w:rsidRPr="00941706" w:rsidRDefault="005B54BF" w:rsidP="005B54BF">
      <w:pPr>
        <w:spacing w:after="0" w:line="240" w:lineRule="auto"/>
      </w:pPr>
    </w:p>
    <w:p w:rsidR="002C6833" w:rsidRDefault="002C6833" w:rsidP="005B54BF">
      <w:pPr>
        <w:spacing w:after="0" w:line="240" w:lineRule="auto"/>
      </w:pPr>
    </w:p>
    <w:p w:rsidR="00FA0844" w:rsidRDefault="00FA0844">
      <w:pPr>
        <w:rPr>
          <w:b/>
          <w:u w:val="single"/>
        </w:rPr>
      </w:pPr>
      <w:r>
        <w:rPr>
          <w:b/>
          <w:u w:val="single"/>
        </w:rPr>
        <w:br w:type="page"/>
      </w:r>
    </w:p>
    <w:p w:rsidR="002C6833" w:rsidRPr="002C6833" w:rsidRDefault="002C6833" w:rsidP="005B54BF">
      <w:pPr>
        <w:spacing w:after="0" w:line="240" w:lineRule="auto"/>
        <w:rPr>
          <w:b/>
          <w:u w:val="single"/>
        </w:rPr>
      </w:pPr>
      <w:r w:rsidRPr="002C6833">
        <w:rPr>
          <w:b/>
          <w:u w:val="single"/>
        </w:rPr>
        <w:lastRenderedPageBreak/>
        <w:t>CONCLUSIONI E CONSIDERAZIONI FINALI</w:t>
      </w:r>
    </w:p>
    <w:p w:rsidR="002C6833" w:rsidRDefault="002C6833" w:rsidP="005B54BF">
      <w:pPr>
        <w:spacing w:after="0" w:line="240" w:lineRule="auto"/>
      </w:pPr>
    </w:p>
    <w:p w:rsidR="00D50F6A" w:rsidRDefault="00D50F6A" w:rsidP="005B54BF">
      <w:pPr>
        <w:spacing w:after="0" w:line="240" w:lineRule="auto"/>
      </w:pPr>
      <w:r>
        <w:t xml:space="preserve">In </w:t>
      </w:r>
      <w:r w:rsidR="00316740">
        <w:t>virtù</w:t>
      </w:r>
      <w:r>
        <w:t xml:space="preserve"> di tutto quanto sopra riportato il Consiglio Provinciale di Parma:</w:t>
      </w:r>
    </w:p>
    <w:p w:rsidR="00D50F6A" w:rsidRDefault="00D50F6A" w:rsidP="005B54BF">
      <w:pPr>
        <w:spacing w:after="0" w:line="240" w:lineRule="auto"/>
      </w:pPr>
    </w:p>
    <w:p w:rsidR="00D50F6A" w:rsidRPr="00BD60D5" w:rsidRDefault="00D50F6A" w:rsidP="005B54BF">
      <w:pPr>
        <w:spacing w:after="0" w:line="240" w:lineRule="auto"/>
        <w:rPr>
          <w:b/>
        </w:rPr>
      </w:pPr>
      <w:r w:rsidRPr="00BD60D5">
        <w:rPr>
          <w:b/>
        </w:rPr>
        <w:t>PRENDE ATTO</w:t>
      </w:r>
      <w:r w:rsidR="00BD60D5">
        <w:rPr>
          <w:b/>
        </w:rPr>
        <w:t xml:space="preserve"> CHE</w:t>
      </w:r>
    </w:p>
    <w:p w:rsidR="00D50F6A" w:rsidRDefault="00D50F6A" w:rsidP="00D50F6A">
      <w:pPr>
        <w:pStyle w:val="Paragrafoelenco"/>
        <w:numPr>
          <w:ilvl w:val="0"/>
          <w:numId w:val="9"/>
        </w:numPr>
        <w:spacing w:after="0" w:line="240" w:lineRule="auto"/>
      </w:pPr>
      <w:r>
        <w:t xml:space="preserve">il progetto dell’infrastruttura </w:t>
      </w:r>
      <w:r w:rsidRPr="00D50F6A">
        <w:t>raccordo autostradale Autostrada della Cisa A15 – Autostrada del Brennero A22 (</w:t>
      </w:r>
      <w:r>
        <w:t>TI-BRE</w:t>
      </w:r>
      <w:r w:rsidRPr="00D50F6A">
        <w:t>).</w:t>
      </w:r>
      <w:r>
        <w:t>nella sua totalità è a tutti gli effetti attualmente inserita quale opera strategica di primario interesse a livello nazionale, regionale e conseguentemente provinciale;</w:t>
      </w:r>
    </w:p>
    <w:p w:rsidR="00D50F6A" w:rsidRDefault="00D50F6A" w:rsidP="00D50F6A">
      <w:pPr>
        <w:pStyle w:val="Paragrafoelenco"/>
        <w:numPr>
          <w:ilvl w:val="0"/>
          <w:numId w:val="9"/>
        </w:numPr>
        <w:spacing w:after="0" w:line="240" w:lineRule="auto"/>
      </w:pPr>
      <w:r>
        <w:t xml:space="preserve">il percorso di approvazione del progetto esecutivo del primo lotto funzionale </w:t>
      </w:r>
      <w:r w:rsidRPr="00D50F6A">
        <w:t>da Fontevivo all’Autostazione Trecasali Terre Verdiane</w:t>
      </w:r>
      <w:r>
        <w:t xml:space="preserve"> è in procinto di acquisire il finale parere da parte del competente Ministero per le Infrastrutture e i Trasporti;</w:t>
      </w:r>
    </w:p>
    <w:p w:rsidR="00D50F6A" w:rsidRDefault="00D50F6A" w:rsidP="00D50F6A">
      <w:pPr>
        <w:pStyle w:val="Paragrafoelenco"/>
        <w:numPr>
          <w:ilvl w:val="0"/>
          <w:numId w:val="9"/>
        </w:numPr>
        <w:spacing w:after="0" w:line="240" w:lineRule="auto"/>
      </w:pPr>
      <w:r>
        <w:t>insieme all’approvazione del progetto esecutivo di questo primo stralcio dell’intera opera saranno definitivamente approvati i Protocoll</w:t>
      </w:r>
      <w:r w:rsidR="0016437D">
        <w:t>i d’Intesa tra la Provincia di P</w:t>
      </w:r>
      <w:r>
        <w:t xml:space="preserve">arma e la società Autocamionale della Cisa S.p.A. </w:t>
      </w:r>
      <w:r w:rsidR="00470B4E">
        <w:t xml:space="preserve">concernenti la progettazione, l’affidamento e la direzione lavori </w:t>
      </w:r>
      <w:r>
        <w:t>delle opere compensative connesse alla infrastruttura ricadenti sul territorio provinciale</w:t>
      </w:r>
      <w:r w:rsidR="00470B4E">
        <w:t>;</w:t>
      </w:r>
    </w:p>
    <w:p w:rsidR="00470B4E" w:rsidRDefault="00470B4E" w:rsidP="00D50F6A">
      <w:pPr>
        <w:pStyle w:val="Paragrafoelenco"/>
        <w:numPr>
          <w:ilvl w:val="0"/>
          <w:numId w:val="9"/>
        </w:numPr>
        <w:spacing w:after="0" w:line="240" w:lineRule="auto"/>
      </w:pPr>
      <w:r>
        <w:t>non sussistono documenti ufficiali del Governo ne tanto meno della Regione Emilia-Romagna che contraddicono quanto previsto nei documenti ufficiali di Pianificazione dei Trasporti;</w:t>
      </w:r>
    </w:p>
    <w:p w:rsidR="00470B4E" w:rsidRDefault="00470B4E" w:rsidP="00470B4E">
      <w:pPr>
        <w:spacing w:after="0" w:line="240" w:lineRule="auto"/>
      </w:pPr>
    </w:p>
    <w:p w:rsidR="00470B4E" w:rsidRPr="00BD60D5" w:rsidRDefault="00470B4E" w:rsidP="00470B4E">
      <w:pPr>
        <w:spacing w:after="0" w:line="240" w:lineRule="auto"/>
        <w:rPr>
          <w:b/>
        </w:rPr>
      </w:pPr>
      <w:r w:rsidRPr="00BD60D5">
        <w:rPr>
          <w:b/>
        </w:rPr>
        <w:t>RIBADISCE</w:t>
      </w:r>
      <w:r w:rsidR="00BD60D5" w:rsidRPr="00BD60D5">
        <w:rPr>
          <w:b/>
        </w:rPr>
        <w:t xml:space="preserve"> CHE</w:t>
      </w:r>
      <w:r w:rsidRPr="00BD60D5">
        <w:rPr>
          <w:b/>
        </w:rPr>
        <w:t>:</w:t>
      </w:r>
    </w:p>
    <w:p w:rsidR="00BD60D5" w:rsidRPr="00941706" w:rsidRDefault="00BD60D5" w:rsidP="00BD60D5">
      <w:pPr>
        <w:pStyle w:val="Paragrafoelenco"/>
        <w:numPr>
          <w:ilvl w:val="0"/>
          <w:numId w:val="9"/>
        </w:numPr>
        <w:spacing w:after="0" w:line="240" w:lineRule="auto"/>
      </w:pPr>
      <w:r w:rsidRPr="00941706">
        <w:t>La mobilità e le infrastrutture sono state da sempre alla base del progre</w:t>
      </w:r>
      <w:r>
        <w:t>sso e della crescita, in particolar modo per territori che, come Parma, presentano un elevato potenziale di natura logistica grazie alla posizione strategica all’interno del disegno della rete di interconnessione plurimodale;</w:t>
      </w:r>
    </w:p>
    <w:p w:rsidR="00BD60D5" w:rsidRDefault="005B54BF" w:rsidP="00BD60D5">
      <w:pPr>
        <w:pStyle w:val="Paragrafoelenco"/>
        <w:numPr>
          <w:ilvl w:val="0"/>
          <w:numId w:val="9"/>
        </w:numPr>
        <w:spacing w:after="0" w:line="240" w:lineRule="auto"/>
      </w:pPr>
      <w:r w:rsidRPr="00941706">
        <w:t xml:space="preserve">La realizzazione di </w:t>
      </w:r>
      <w:r w:rsidR="00BD60D5">
        <w:t>questa nuova infrastruttura</w:t>
      </w:r>
      <w:r w:rsidRPr="00941706">
        <w:t xml:space="preserve"> rappresenta </w:t>
      </w:r>
      <w:r w:rsidR="00316740">
        <w:t>dunque</w:t>
      </w:r>
      <w:r w:rsidR="00BD60D5">
        <w:t xml:space="preserve"> </w:t>
      </w:r>
      <w:r w:rsidRPr="00941706">
        <w:t>una straordinaria opportunità di s</w:t>
      </w:r>
      <w:r w:rsidR="00BD60D5">
        <w:t>viluppo e di crescita economica per tutto il contesto della provincia di Parma;</w:t>
      </w:r>
    </w:p>
    <w:p w:rsidR="005B54BF" w:rsidRDefault="00BD60D5" w:rsidP="00BD60D5">
      <w:pPr>
        <w:pStyle w:val="Paragrafoelenco"/>
        <w:numPr>
          <w:ilvl w:val="0"/>
          <w:numId w:val="9"/>
        </w:numPr>
        <w:spacing w:after="0" w:line="240" w:lineRule="auto"/>
      </w:pPr>
      <w:r>
        <w:t>In termini di macroeconomia</w:t>
      </w:r>
      <w:r w:rsidR="005B54BF" w:rsidRPr="00941706">
        <w:t>, l’apertura dei cantieri per la reali</w:t>
      </w:r>
      <w:r w:rsidR="00690962">
        <w:t>zzazione del primo l</w:t>
      </w:r>
      <w:r>
        <w:t>otto così come la successiva realizzazione</w:t>
      </w:r>
      <w:r w:rsidR="005B54BF" w:rsidRPr="00941706">
        <w:t xml:space="preserve"> dell’intero R</w:t>
      </w:r>
      <w:r w:rsidR="00690962">
        <w:t>accordo Autostradale, indurrà</w:t>
      </w:r>
      <w:r w:rsidR="005B54BF" w:rsidRPr="00941706">
        <w:t xml:space="preserve"> una crescita del </w:t>
      </w:r>
      <w:r w:rsidR="00690962">
        <w:t xml:space="preserve">P.I.L. </w:t>
      </w:r>
      <w:r w:rsidR="005B54BF" w:rsidRPr="00941706">
        <w:t>delle Province e delle Regioni interessate dai lavori.</w:t>
      </w:r>
    </w:p>
    <w:p w:rsidR="00316740" w:rsidRDefault="00316740" w:rsidP="00BD60D5">
      <w:pPr>
        <w:pStyle w:val="Paragrafoelenco"/>
        <w:numPr>
          <w:ilvl w:val="0"/>
          <w:numId w:val="9"/>
        </w:numPr>
        <w:spacing w:after="0" w:line="240" w:lineRule="auto"/>
      </w:pPr>
      <w:r>
        <w:t xml:space="preserve">La determinante crescita dell’accessibilità al nostro territorio provinciale prodotto dalla realizzazione di quest’opera è alla base della strategia dello sviluppo locale futuro in considerazione della prioritaria importanza dei trasporti nella </w:t>
      </w:r>
      <w:r w:rsidR="00FD0A04">
        <w:t>dinamica di crescita territoriale</w:t>
      </w:r>
      <w:r>
        <w:t>;</w:t>
      </w:r>
    </w:p>
    <w:p w:rsidR="00316740" w:rsidRPr="00FD0A04" w:rsidRDefault="00316740" w:rsidP="00316740">
      <w:pPr>
        <w:spacing w:after="0" w:line="240" w:lineRule="auto"/>
        <w:rPr>
          <w:b/>
        </w:rPr>
      </w:pPr>
    </w:p>
    <w:p w:rsidR="00316740" w:rsidRPr="00FD0A04" w:rsidRDefault="00FD0A04" w:rsidP="00316740">
      <w:pPr>
        <w:spacing w:after="0" w:line="240" w:lineRule="auto"/>
        <w:rPr>
          <w:b/>
        </w:rPr>
      </w:pPr>
      <w:r w:rsidRPr="00FD0A04">
        <w:rPr>
          <w:b/>
        </w:rPr>
        <w:t>CHIEDE:</w:t>
      </w:r>
    </w:p>
    <w:p w:rsidR="00FD0A04" w:rsidRDefault="00FD0A04" w:rsidP="00FD0A04">
      <w:pPr>
        <w:pStyle w:val="Paragrafoelenco"/>
        <w:numPr>
          <w:ilvl w:val="0"/>
          <w:numId w:val="9"/>
        </w:numPr>
        <w:spacing w:after="0" w:line="240" w:lineRule="auto"/>
      </w:pPr>
      <w:r>
        <w:t>alla Regione Emilia-Romagna di ribadire convintamente all’interno dei propri strumenti di pianificazione territoriale e dei trasporti l’asse TI-BRE quale infrastrutt</w:t>
      </w:r>
      <w:r w:rsidR="00313C24">
        <w:t xml:space="preserve">ura strategica </w:t>
      </w:r>
      <w:r>
        <w:t xml:space="preserve">di prioritario interesse regionale per lo sviluppo </w:t>
      </w:r>
      <w:r w:rsidR="00313C24">
        <w:t>armonico ed equilibrato di tutto il territorio regionale;</w:t>
      </w:r>
    </w:p>
    <w:p w:rsidR="00FD0A04" w:rsidRDefault="00FD0A04" w:rsidP="00FD0A04">
      <w:pPr>
        <w:pStyle w:val="Paragrafoelenco"/>
        <w:numPr>
          <w:ilvl w:val="0"/>
          <w:numId w:val="9"/>
        </w:numPr>
        <w:spacing w:after="0" w:line="240" w:lineRule="auto"/>
      </w:pPr>
      <w:r>
        <w:t>al Governo di prodigarsi con forza per il completamento dell’iter procedurale di approvazione del progetto esecutivo del primo lotto funzionale e dei correlati Protocolli d’Intesa della Provincia di Parma con Autocamionale della Cisa S.p.A. (fase 1 e fase 2);</w:t>
      </w:r>
    </w:p>
    <w:p w:rsidR="00FD0A04" w:rsidRDefault="00FD0A04" w:rsidP="00FD0A04">
      <w:pPr>
        <w:pStyle w:val="Paragrafoelenco"/>
        <w:numPr>
          <w:ilvl w:val="0"/>
          <w:numId w:val="9"/>
        </w:numPr>
        <w:spacing w:after="0" w:line="240" w:lineRule="auto"/>
      </w:pPr>
      <w:r>
        <w:t xml:space="preserve">alle forze sociali ed economiche tutte della Provincia di Parma e agli Enti Locali interessati di coordinarsi al fine di </w:t>
      </w:r>
      <w:r w:rsidR="00313C24">
        <w:t xml:space="preserve">affermare e consolidare un nuovo ed efficace </w:t>
      </w:r>
      <w:r>
        <w:t>“</w:t>
      </w:r>
      <w:r w:rsidR="00313C24">
        <w:t>S</w:t>
      </w:r>
      <w:r>
        <w:t xml:space="preserve">istema </w:t>
      </w:r>
      <w:r w:rsidR="00313C24">
        <w:t>Parma</w:t>
      </w:r>
      <w:r>
        <w:t xml:space="preserve">” </w:t>
      </w:r>
      <w:r w:rsidR="00313C24">
        <w:t xml:space="preserve">che sappia </w:t>
      </w:r>
      <w:r w:rsidR="00BB2A31">
        <w:t>ristabilire la città e la provincia di Parma quale polarità strategica e rilevante della regione Emilia-Romagna;</w:t>
      </w:r>
    </w:p>
    <w:p w:rsidR="00BB2A31" w:rsidRDefault="00BB2A31" w:rsidP="00BB2A31">
      <w:pPr>
        <w:spacing w:after="0" w:line="240" w:lineRule="auto"/>
      </w:pPr>
    </w:p>
    <w:p w:rsidR="00BB2A31" w:rsidRPr="00BB2A31" w:rsidRDefault="0016437D" w:rsidP="00BB2A31">
      <w:pPr>
        <w:spacing w:after="0" w:line="240" w:lineRule="auto"/>
        <w:rPr>
          <w:b/>
        </w:rPr>
      </w:pPr>
      <w:r>
        <w:rPr>
          <w:b/>
        </w:rPr>
        <w:t>ESPRIME:</w:t>
      </w:r>
    </w:p>
    <w:p w:rsidR="0016437D" w:rsidRPr="00941706" w:rsidRDefault="0016437D" w:rsidP="00597E3C">
      <w:pPr>
        <w:pStyle w:val="Paragrafoelenco"/>
        <w:numPr>
          <w:ilvl w:val="0"/>
          <w:numId w:val="9"/>
        </w:numPr>
        <w:spacing w:after="0" w:line="240" w:lineRule="auto"/>
      </w:pPr>
      <w:r>
        <w:t>soddisfazione per quanto in questa direzione agito dalla Regione Emilia-Romagna con particolare riferimento al recente finanziamento di parte dei lavori di raddoppio del</w:t>
      </w:r>
      <w:r w:rsidR="00597E3C">
        <w:t>la Pontremolese.</w:t>
      </w:r>
      <w:bookmarkStart w:id="0" w:name="_GoBack"/>
      <w:bookmarkEnd w:id="0"/>
    </w:p>
    <w:p w:rsidR="00BD60D5" w:rsidRDefault="00BD60D5" w:rsidP="005B54BF">
      <w:pPr>
        <w:spacing w:after="0" w:line="240" w:lineRule="auto"/>
      </w:pPr>
    </w:p>
    <w:p w:rsidR="00690962" w:rsidRDefault="00690962" w:rsidP="005B54BF">
      <w:pPr>
        <w:spacing w:after="0" w:line="240" w:lineRule="auto"/>
      </w:pPr>
    </w:p>
    <w:p w:rsidR="00BE138E" w:rsidRPr="00941706" w:rsidRDefault="00BE138E" w:rsidP="006C6AFD">
      <w:pPr>
        <w:spacing w:after="0" w:line="240" w:lineRule="auto"/>
        <w:rPr>
          <w:b/>
        </w:rPr>
      </w:pPr>
    </w:p>
    <w:sectPr w:rsidR="00BE138E" w:rsidRPr="009417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1F2"/>
    <w:multiLevelType w:val="hybridMultilevel"/>
    <w:tmpl w:val="A0927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FE20CB"/>
    <w:multiLevelType w:val="hybridMultilevel"/>
    <w:tmpl w:val="6542F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332564"/>
    <w:multiLevelType w:val="hybridMultilevel"/>
    <w:tmpl w:val="A96AFB14"/>
    <w:lvl w:ilvl="0" w:tplc="D61C96F6">
      <w:start w:val="1"/>
      <w:numFmt w:val="lowerLetter"/>
      <w:lvlText w:val="%1)"/>
      <w:lvlJc w:val="left"/>
      <w:pPr>
        <w:ind w:left="1080" w:hanging="360"/>
      </w:pPr>
      <w:rPr>
        <w:rFonts w:hint="default"/>
      </w:rPr>
    </w:lvl>
    <w:lvl w:ilvl="1" w:tplc="D21CF806">
      <w:numFmt w:val="bullet"/>
      <w:lvlText w:val="-"/>
      <w:lvlJc w:val="left"/>
      <w:pPr>
        <w:ind w:left="1800" w:hanging="360"/>
      </w:pPr>
      <w:rPr>
        <w:rFonts w:ascii="Arial" w:eastAsia="Times New Roman" w:hAnsi="Arial" w:cs="Arial"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4646AE0"/>
    <w:multiLevelType w:val="hybridMultilevel"/>
    <w:tmpl w:val="509AB83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591988"/>
    <w:multiLevelType w:val="hybridMultilevel"/>
    <w:tmpl w:val="731448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DC2A3E"/>
    <w:multiLevelType w:val="hybridMultilevel"/>
    <w:tmpl w:val="4FF0FCD0"/>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3FB957D9"/>
    <w:multiLevelType w:val="hybridMultilevel"/>
    <w:tmpl w:val="AF2EFCC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572884"/>
    <w:multiLevelType w:val="hybridMultilevel"/>
    <w:tmpl w:val="D18A17B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A6149EC"/>
    <w:multiLevelType w:val="hybridMultilevel"/>
    <w:tmpl w:val="624445B8"/>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7"/>
  </w:num>
  <w:num w:numId="2">
    <w:abstractNumId w:val="2"/>
  </w:num>
  <w:num w:numId="3">
    <w:abstractNumId w:val="5"/>
  </w:num>
  <w:num w:numId="4">
    <w:abstractNumId w:val="8"/>
  </w:num>
  <w:num w:numId="5">
    <w:abstractNumId w:val="6"/>
  </w:num>
  <w:num w:numId="6">
    <w:abstractNumId w:val="4"/>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A4"/>
    <w:rsid w:val="00072227"/>
    <w:rsid w:val="000A131B"/>
    <w:rsid w:val="000C2927"/>
    <w:rsid w:val="00140061"/>
    <w:rsid w:val="00142BD7"/>
    <w:rsid w:val="00164013"/>
    <w:rsid w:val="0016437D"/>
    <w:rsid w:val="001C7B32"/>
    <w:rsid w:val="0024356A"/>
    <w:rsid w:val="00277DA4"/>
    <w:rsid w:val="002B18AF"/>
    <w:rsid w:val="002C6833"/>
    <w:rsid w:val="002F12A2"/>
    <w:rsid w:val="00313C24"/>
    <w:rsid w:val="00316740"/>
    <w:rsid w:val="00392F39"/>
    <w:rsid w:val="003E513B"/>
    <w:rsid w:val="0041781F"/>
    <w:rsid w:val="00426217"/>
    <w:rsid w:val="00470B4E"/>
    <w:rsid w:val="004B6D17"/>
    <w:rsid w:val="00597E3C"/>
    <w:rsid w:val="005B54BF"/>
    <w:rsid w:val="00637F2D"/>
    <w:rsid w:val="00690962"/>
    <w:rsid w:val="00691F68"/>
    <w:rsid w:val="006A0ED9"/>
    <w:rsid w:val="006C6AFD"/>
    <w:rsid w:val="00754609"/>
    <w:rsid w:val="00784231"/>
    <w:rsid w:val="00896D05"/>
    <w:rsid w:val="008A3CE4"/>
    <w:rsid w:val="009051CF"/>
    <w:rsid w:val="009124DC"/>
    <w:rsid w:val="00941706"/>
    <w:rsid w:val="009850DC"/>
    <w:rsid w:val="00A2648B"/>
    <w:rsid w:val="00A6292E"/>
    <w:rsid w:val="00A950E3"/>
    <w:rsid w:val="00AC5BA4"/>
    <w:rsid w:val="00B716F3"/>
    <w:rsid w:val="00B725AC"/>
    <w:rsid w:val="00BB2A31"/>
    <w:rsid w:val="00BD60D5"/>
    <w:rsid w:val="00BD6816"/>
    <w:rsid w:val="00BE09EF"/>
    <w:rsid w:val="00BE138E"/>
    <w:rsid w:val="00BE1B40"/>
    <w:rsid w:val="00C44B12"/>
    <w:rsid w:val="00C6019C"/>
    <w:rsid w:val="00C71B85"/>
    <w:rsid w:val="00D50F6A"/>
    <w:rsid w:val="00DA1537"/>
    <w:rsid w:val="00DC244A"/>
    <w:rsid w:val="00DD7F21"/>
    <w:rsid w:val="00E94FEE"/>
    <w:rsid w:val="00EA08FD"/>
    <w:rsid w:val="00EE250D"/>
    <w:rsid w:val="00F057DD"/>
    <w:rsid w:val="00F05CF0"/>
    <w:rsid w:val="00F23106"/>
    <w:rsid w:val="00F772F6"/>
    <w:rsid w:val="00FA0844"/>
    <w:rsid w:val="00FD0A04"/>
    <w:rsid w:val="00FE4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2B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unhideWhenUsed/>
    <w:rsid w:val="00BE138E"/>
    <w:pPr>
      <w:spacing w:after="120"/>
      <w:ind w:left="283"/>
    </w:pPr>
  </w:style>
  <w:style w:type="character" w:customStyle="1" w:styleId="RientrocorpodeltestoCarattere">
    <w:name w:val="Rientro corpo del testo Carattere"/>
    <w:basedOn w:val="Carpredefinitoparagrafo"/>
    <w:link w:val="Rientrocorpodeltesto"/>
    <w:uiPriority w:val="99"/>
    <w:rsid w:val="00BE138E"/>
  </w:style>
  <w:style w:type="paragraph" w:styleId="Paragrafoelenco">
    <w:name w:val="List Paragraph"/>
    <w:basedOn w:val="Normale"/>
    <w:uiPriority w:val="34"/>
    <w:qFormat/>
    <w:rsid w:val="00BE138E"/>
    <w:pPr>
      <w:ind w:left="720"/>
      <w:contextualSpacing/>
    </w:pPr>
  </w:style>
  <w:style w:type="paragraph" w:styleId="Testofumetto">
    <w:name w:val="Balloon Text"/>
    <w:basedOn w:val="Normale"/>
    <w:link w:val="TestofumettoCarattere"/>
    <w:uiPriority w:val="99"/>
    <w:semiHidden/>
    <w:unhideWhenUsed/>
    <w:rsid w:val="00392F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2F39"/>
    <w:rPr>
      <w:rFonts w:ascii="Tahoma" w:hAnsi="Tahoma" w:cs="Tahoma"/>
      <w:sz w:val="16"/>
      <w:szCs w:val="16"/>
    </w:rPr>
  </w:style>
  <w:style w:type="paragraph" w:customStyle="1" w:styleId="Default">
    <w:name w:val="Default"/>
    <w:rsid w:val="0094170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2B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unhideWhenUsed/>
    <w:rsid w:val="00BE138E"/>
    <w:pPr>
      <w:spacing w:after="120"/>
      <w:ind w:left="283"/>
    </w:pPr>
  </w:style>
  <w:style w:type="character" w:customStyle="1" w:styleId="RientrocorpodeltestoCarattere">
    <w:name w:val="Rientro corpo del testo Carattere"/>
    <w:basedOn w:val="Carpredefinitoparagrafo"/>
    <w:link w:val="Rientrocorpodeltesto"/>
    <w:uiPriority w:val="99"/>
    <w:rsid w:val="00BE138E"/>
  </w:style>
  <w:style w:type="paragraph" w:styleId="Paragrafoelenco">
    <w:name w:val="List Paragraph"/>
    <w:basedOn w:val="Normale"/>
    <w:uiPriority w:val="34"/>
    <w:qFormat/>
    <w:rsid w:val="00BE138E"/>
    <w:pPr>
      <w:ind w:left="720"/>
      <w:contextualSpacing/>
    </w:pPr>
  </w:style>
  <w:style w:type="paragraph" w:styleId="Testofumetto">
    <w:name w:val="Balloon Text"/>
    <w:basedOn w:val="Normale"/>
    <w:link w:val="TestofumettoCarattere"/>
    <w:uiPriority w:val="99"/>
    <w:semiHidden/>
    <w:unhideWhenUsed/>
    <w:rsid w:val="00392F3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2F39"/>
    <w:rPr>
      <w:rFonts w:ascii="Tahoma" w:hAnsi="Tahoma" w:cs="Tahoma"/>
      <w:sz w:val="16"/>
      <w:szCs w:val="16"/>
    </w:rPr>
  </w:style>
  <w:style w:type="paragraph" w:customStyle="1" w:styleId="Default">
    <w:name w:val="Default"/>
    <w:rsid w:val="009417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6052</Words>
  <Characters>34500</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Sindaco</dc:creator>
  <cp:lastModifiedBy>Sindaco</cp:lastModifiedBy>
  <cp:revision>50</cp:revision>
  <dcterms:created xsi:type="dcterms:W3CDTF">2015-10-18T18:08:00Z</dcterms:created>
  <dcterms:modified xsi:type="dcterms:W3CDTF">2015-10-20T06:30:00Z</dcterms:modified>
</cp:coreProperties>
</file>